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60E" w:rsidRPr="009F23F2" w:rsidRDefault="002C4F64" w:rsidP="00D63F9A">
      <w:pPr>
        <w:pStyle w:val="Title"/>
        <w:spacing w:after="480"/>
        <w:jc w:val="right"/>
        <w:rPr>
          <w:sz w:val="40"/>
        </w:rPr>
      </w:pPr>
      <w:r w:rsidRPr="002C4F64">
        <w:t>Peripherals</w:t>
      </w:r>
      <w:r w:rsidR="004B7343" w:rsidRPr="00B67ADD">
        <w:t xml:space="preserve"> </w:t>
      </w:r>
      <w:r w:rsidR="00FC42B1">
        <w:t>Solution</w:t>
      </w:r>
      <w:r w:rsidR="00D63F9A">
        <w:t xml:space="preserve"> </w:t>
      </w:r>
      <w:r w:rsidR="004B7343" w:rsidRPr="00B67ADD">
        <w:t>C</w:t>
      </w:r>
      <w:r w:rsidR="000E760E" w:rsidRPr="00B67ADD">
        <w:t>hecklist</w:t>
      </w:r>
      <w:r w:rsidR="00066B6C">
        <w:br/>
      </w:r>
      <w:r w:rsidR="00066B6C" w:rsidRPr="009F23F2">
        <w:rPr>
          <w:b w:val="0"/>
          <w:sz w:val="32"/>
        </w:rPr>
        <w:t xml:space="preserve">Bundled and </w:t>
      </w:r>
      <w:r w:rsidR="009F23F2" w:rsidRPr="009F23F2">
        <w:rPr>
          <w:b w:val="0"/>
          <w:sz w:val="32"/>
        </w:rPr>
        <w:t>o</w:t>
      </w:r>
      <w:r w:rsidR="00066B6C" w:rsidRPr="009F23F2">
        <w:rPr>
          <w:b w:val="0"/>
          <w:sz w:val="32"/>
        </w:rPr>
        <w:t xml:space="preserve">ptional </w:t>
      </w:r>
      <w:r w:rsidR="009F23F2" w:rsidRPr="009F23F2">
        <w:rPr>
          <w:b w:val="0"/>
          <w:sz w:val="32"/>
        </w:rPr>
        <w:t>a</w:t>
      </w:r>
      <w:r w:rsidR="00066B6C" w:rsidRPr="009F23F2">
        <w:rPr>
          <w:b w:val="0"/>
          <w:sz w:val="32"/>
        </w:rPr>
        <w:t xml:space="preserve">ccessories, Contract </w:t>
      </w:r>
      <w:r w:rsidR="00D30B4E">
        <w:rPr>
          <w:b w:val="0"/>
          <w:sz w:val="32"/>
        </w:rPr>
        <w:t>740</w:t>
      </w:r>
    </w:p>
    <w:p w:rsidR="00FC42B1" w:rsidRDefault="000E760E" w:rsidP="000E760E">
      <w:pPr>
        <w:pStyle w:val="Normal1"/>
      </w:pPr>
      <w:r w:rsidRPr="00A21E4C">
        <w:t>This checklist</w:t>
      </w:r>
      <w:r w:rsidR="00B67ADD">
        <w:t xml:space="preserve"> is</w:t>
      </w:r>
      <w:r w:rsidRPr="00A21E4C">
        <w:t xml:space="preserve"> to be used by Departments </w:t>
      </w:r>
      <w:r>
        <w:t xml:space="preserve">to </w:t>
      </w:r>
      <w:r w:rsidR="00066B6C">
        <w:t xml:space="preserve">help </w:t>
      </w:r>
      <w:r w:rsidR="00D63F9A">
        <w:t xml:space="preserve">verify </w:t>
      </w:r>
      <w:r w:rsidR="00066B6C">
        <w:t>P</w:t>
      </w:r>
      <w:r w:rsidR="002C4F64">
        <w:t>eripheral</w:t>
      </w:r>
      <w:r w:rsidR="00066B6C">
        <w:t xml:space="preserve"> solutions</w:t>
      </w:r>
      <w:r w:rsidR="00D63F9A">
        <w:t xml:space="preserve"> as delivered</w:t>
      </w:r>
      <w:r w:rsidR="00066B6C">
        <w:t xml:space="preserve">, </w:t>
      </w:r>
      <w:r w:rsidR="00D63F9A">
        <w:t xml:space="preserve">to </w:t>
      </w:r>
      <w:r w:rsidR="00FC42B1">
        <w:t xml:space="preserve">determine whether a complete solution has been delivered as specified by SITA </w:t>
      </w:r>
      <w:r w:rsidR="00066B6C">
        <w:t xml:space="preserve">during </w:t>
      </w:r>
      <w:r w:rsidR="00FC42B1">
        <w:t>the Technology Certification Process. OEMs and suppliers commit to these conditions and specifications</w:t>
      </w:r>
      <w:r w:rsidR="00066B6C">
        <w:t xml:space="preserve"> in</w:t>
      </w:r>
      <w:r w:rsidR="00FC42B1">
        <w:t xml:space="preserve"> Transversal Contract </w:t>
      </w:r>
      <w:r w:rsidR="00D30B4E">
        <w:t>740</w:t>
      </w:r>
      <w:r w:rsidR="00FC42B1">
        <w:t xml:space="preserve">, and end-users </w:t>
      </w:r>
      <w:r w:rsidR="00FC42B1" w:rsidRPr="00FC42B1">
        <w:rPr>
          <w:b/>
        </w:rPr>
        <w:t>must</w:t>
      </w:r>
      <w:r w:rsidR="00FC42B1">
        <w:t xml:space="preserve"> </w:t>
      </w:r>
      <w:r w:rsidR="00FC42B1" w:rsidRPr="00FC42B1">
        <w:rPr>
          <w:b/>
        </w:rPr>
        <w:t>ensure</w:t>
      </w:r>
      <w:r w:rsidR="00FC42B1">
        <w:t xml:space="preserve"> that solutions are delivered as specified to prevent </w:t>
      </w:r>
      <w:r w:rsidR="00CB22E4">
        <w:t xml:space="preserve">additional or </w:t>
      </w:r>
      <w:r w:rsidR="00FC42B1">
        <w:t>fruitless expenditure.</w:t>
      </w:r>
    </w:p>
    <w:p w:rsidR="009A6BAB" w:rsidRPr="00FC42B1" w:rsidRDefault="009A6BAB" w:rsidP="000E760E">
      <w:pPr>
        <w:pStyle w:val="Normal1"/>
      </w:pPr>
      <w:r>
        <w:t>The checklist details all bundled components and accessories (included with Base Price) per category, as well as upgrades and options that can be specified by the client over and above the default.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494"/>
      </w:tblGrid>
      <w:tr w:rsidR="000E760E" w:rsidRPr="00A21E4C" w:rsidTr="00B67ADD">
        <w:tc>
          <w:tcPr>
            <w:tcW w:w="10988" w:type="dxa"/>
            <w:gridSpan w:val="2"/>
            <w:tcBorders>
              <w:bottom w:val="single" w:sz="4" w:space="0" w:color="auto"/>
            </w:tcBorders>
            <w:shd w:val="clear" w:color="auto" w:fill="DBE5F1" w:themeFill="accent1" w:themeFillTint="33"/>
          </w:tcPr>
          <w:p w:rsidR="000E760E" w:rsidRPr="00136FD1" w:rsidRDefault="000A210C" w:rsidP="00B67ADD">
            <w:pPr>
              <w:pStyle w:val="TableHead"/>
            </w:pPr>
            <w:r w:rsidRPr="00EE4A96">
              <w:t>Printers</w:t>
            </w:r>
          </w:p>
        </w:tc>
      </w:tr>
      <w:tr w:rsidR="00417FE8" w:rsidRPr="00A21E4C" w:rsidTr="00DD4265">
        <w:tc>
          <w:tcPr>
            <w:tcW w:w="5494" w:type="dxa"/>
          </w:tcPr>
          <w:p w:rsidR="00417FE8" w:rsidRPr="00E25394" w:rsidRDefault="00E25394" w:rsidP="00D63F9A">
            <w:pPr>
              <w:pStyle w:val="TableHead1"/>
              <w:jc w:val="center"/>
            </w:pPr>
            <w:r w:rsidRPr="00E25394">
              <w:t xml:space="preserve">Included </w:t>
            </w:r>
            <w:r w:rsidR="00D63F9A">
              <w:t xml:space="preserve">in </w:t>
            </w:r>
            <w:r w:rsidRPr="00E25394">
              <w:t xml:space="preserve">Base </w:t>
            </w:r>
            <w:r w:rsidR="00D63F9A">
              <w:t>Solution</w:t>
            </w:r>
          </w:p>
        </w:tc>
        <w:tc>
          <w:tcPr>
            <w:tcW w:w="5494" w:type="dxa"/>
          </w:tcPr>
          <w:p w:rsidR="00417FE8" w:rsidRPr="00E25394" w:rsidRDefault="00E25394" w:rsidP="00D63F9A">
            <w:pPr>
              <w:pStyle w:val="TableHead1"/>
              <w:jc w:val="center"/>
            </w:pPr>
            <w:r w:rsidRPr="00E25394">
              <w:t xml:space="preserve">Not Included </w:t>
            </w:r>
            <w:r w:rsidR="00D63F9A">
              <w:t>– Extra cost</w:t>
            </w:r>
            <w:r w:rsidR="00D63F9A" w:rsidRPr="00D63F9A">
              <w:rPr>
                <w:b w:val="0"/>
              </w:rPr>
              <w:t xml:space="preserve"> </w:t>
            </w:r>
            <w:r w:rsidR="009F23F2" w:rsidRPr="009F23F2">
              <w:rPr>
                <w:b w:val="0"/>
              </w:rPr>
              <w:t>(</w:t>
            </w:r>
            <w:r w:rsidRPr="009F23F2">
              <w:rPr>
                <w:b w:val="0"/>
              </w:rPr>
              <w:t>client to specify</w:t>
            </w:r>
            <w:r w:rsidR="009F23F2" w:rsidRPr="009F23F2">
              <w:rPr>
                <w:b w:val="0"/>
              </w:rPr>
              <w:t>)</w:t>
            </w:r>
          </w:p>
        </w:tc>
      </w:tr>
      <w:tr w:rsidR="000A210C" w:rsidRPr="00A21E4C" w:rsidTr="00D30B4E">
        <w:tc>
          <w:tcPr>
            <w:tcW w:w="5494" w:type="dxa"/>
            <w:tcBorders>
              <w:bottom w:val="single" w:sz="4" w:space="0" w:color="auto"/>
            </w:tcBorders>
          </w:tcPr>
          <w:p w:rsidR="000A210C" w:rsidRDefault="000A210C" w:rsidP="001A1E2B">
            <w:pPr>
              <w:pStyle w:val="TableBullet"/>
            </w:pPr>
            <w:r w:rsidRPr="006845CD">
              <w:t>Base unit with capabilities as specified in Section 1 of the technical specification</w:t>
            </w:r>
          </w:p>
          <w:p w:rsidR="000A210C" w:rsidRPr="006845CD" w:rsidRDefault="000A210C" w:rsidP="001A1E2B">
            <w:pPr>
              <w:pStyle w:val="TableBullet"/>
            </w:pPr>
            <w:r>
              <w:t>Set of consumables</w:t>
            </w:r>
          </w:p>
          <w:p w:rsidR="000A210C" w:rsidRPr="006845CD" w:rsidRDefault="000A210C" w:rsidP="001A1E2B">
            <w:pPr>
              <w:pStyle w:val="TableBullet"/>
            </w:pPr>
            <w:r w:rsidRPr="006E472C">
              <w:t>Warranty</w:t>
            </w:r>
            <w:r w:rsidR="004C24CF" w:rsidRPr="006E472C">
              <w:t xml:space="preserve"> and SLA</w:t>
            </w:r>
            <w:r w:rsidRPr="006E472C">
              <w:t xml:space="preserve"> (3-year on-site with specified </w:t>
            </w:r>
            <w:r w:rsidR="006E472C" w:rsidRPr="006E472C">
              <w:t xml:space="preserve">turnaround </w:t>
            </w:r>
            <w:r w:rsidRPr="006E472C">
              <w:t>time)</w:t>
            </w:r>
          </w:p>
          <w:p w:rsidR="000A210C" w:rsidRPr="006845CD" w:rsidRDefault="000A210C" w:rsidP="001A1E2B">
            <w:pPr>
              <w:pStyle w:val="TableBullet"/>
            </w:pPr>
            <w:r w:rsidRPr="006845CD">
              <w:t>Standard power and interface cables</w:t>
            </w:r>
          </w:p>
          <w:p w:rsidR="000A210C" w:rsidRPr="006845CD" w:rsidRDefault="000A210C" w:rsidP="001A1E2B">
            <w:pPr>
              <w:pStyle w:val="TableBullet"/>
            </w:pPr>
            <w:r w:rsidRPr="006845CD">
              <w:t>Documentation</w:t>
            </w:r>
          </w:p>
          <w:p w:rsidR="000A210C" w:rsidRPr="006845CD" w:rsidRDefault="000A210C" w:rsidP="001A1E2B">
            <w:pPr>
              <w:pStyle w:val="TableBullet"/>
            </w:pPr>
            <w:r w:rsidRPr="006845CD">
              <w:t>Drivers for standard operating systems</w:t>
            </w:r>
          </w:p>
          <w:p w:rsidR="000A210C" w:rsidRPr="006845CD" w:rsidRDefault="000A210C" w:rsidP="001A1E2B">
            <w:pPr>
              <w:pStyle w:val="TableBullet"/>
              <w:keepNext/>
            </w:pPr>
            <w:r w:rsidRPr="006845CD">
              <w:t>Packaging and delivery to client site</w:t>
            </w:r>
          </w:p>
        </w:tc>
        <w:tc>
          <w:tcPr>
            <w:tcW w:w="5494" w:type="dxa"/>
            <w:tcBorders>
              <w:bottom w:val="single" w:sz="4" w:space="0" w:color="auto"/>
            </w:tcBorders>
          </w:tcPr>
          <w:p w:rsidR="000A210C" w:rsidRPr="006845CD" w:rsidRDefault="000A210C" w:rsidP="001A1E2B">
            <w:pPr>
              <w:pStyle w:val="TableBullet"/>
              <w:keepNext/>
              <w:rPr>
                <w:u w:val="single"/>
              </w:rPr>
            </w:pPr>
            <w:r w:rsidRPr="006845CD">
              <w:t>On-site installation</w:t>
            </w:r>
          </w:p>
          <w:p w:rsidR="000A210C" w:rsidRPr="006845CD" w:rsidRDefault="000A210C" w:rsidP="001A1E2B">
            <w:pPr>
              <w:pStyle w:val="TableBullet"/>
              <w:keepNext/>
              <w:rPr>
                <w:u w:val="single"/>
              </w:rPr>
            </w:pPr>
            <w:r w:rsidRPr="006845CD">
              <w:t>Upgrades to warranty (beyond default 3-year on-site)</w:t>
            </w:r>
          </w:p>
          <w:p w:rsidR="000A210C" w:rsidRPr="006845CD" w:rsidRDefault="000A210C" w:rsidP="001A1E2B">
            <w:pPr>
              <w:pStyle w:val="TableBullet"/>
              <w:keepNext/>
            </w:pPr>
            <w:r w:rsidRPr="006845CD">
              <w:t>Non-standard accessories, e.g. additional paper trays, finishers, additional cables, etc.</w:t>
            </w:r>
          </w:p>
        </w:tc>
      </w:tr>
      <w:tr w:rsidR="00D30B4E" w:rsidRPr="00A21E4C" w:rsidTr="00D30B4E">
        <w:tc>
          <w:tcPr>
            <w:tcW w:w="10988" w:type="dxa"/>
            <w:gridSpan w:val="2"/>
            <w:tcBorders>
              <w:left w:val="nil"/>
              <w:right w:val="nil"/>
            </w:tcBorders>
          </w:tcPr>
          <w:p w:rsidR="00D30B4E" w:rsidRPr="00E25394" w:rsidRDefault="00D30B4E" w:rsidP="00D30B4E">
            <w:pPr>
              <w:pStyle w:val="Table"/>
              <w:keepNext/>
              <w:spacing w:before="0" w:after="0" w:line="120" w:lineRule="auto"/>
            </w:pPr>
          </w:p>
        </w:tc>
      </w:tr>
      <w:tr w:rsidR="00D30B4E" w:rsidRPr="00136FD1" w:rsidTr="001A1E2B">
        <w:tc>
          <w:tcPr>
            <w:tcW w:w="10988" w:type="dxa"/>
            <w:gridSpan w:val="2"/>
            <w:tcBorders>
              <w:bottom w:val="single" w:sz="4" w:space="0" w:color="auto"/>
            </w:tcBorders>
            <w:shd w:val="clear" w:color="auto" w:fill="DBE5F1" w:themeFill="accent1" w:themeFillTint="33"/>
          </w:tcPr>
          <w:p w:rsidR="00D30B4E" w:rsidRPr="00136FD1" w:rsidRDefault="00D30B4E" w:rsidP="001A1E2B">
            <w:pPr>
              <w:pStyle w:val="TableHead"/>
            </w:pPr>
            <w:r w:rsidRPr="00801449">
              <w:t>Multifunction devices</w:t>
            </w:r>
          </w:p>
        </w:tc>
      </w:tr>
      <w:tr w:rsidR="00D63F9A" w:rsidRPr="00E25394" w:rsidTr="001A1E2B">
        <w:tc>
          <w:tcPr>
            <w:tcW w:w="5494" w:type="dxa"/>
          </w:tcPr>
          <w:p w:rsidR="00D63F9A" w:rsidRPr="00E25394" w:rsidRDefault="00D63F9A" w:rsidP="008A6500">
            <w:pPr>
              <w:pStyle w:val="TableHead1"/>
              <w:jc w:val="center"/>
            </w:pPr>
            <w:r w:rsidRPr="00E25394">
              <w:t xml:space="preserve">Included </w:t>
            </w:r>
            <w:r>
              <w:t xml:space="preserve">in </w:t>
            </w:r>
            <w:r w:rsidRPr="00E25394">
              <w:t xml:space="preserve">Base </w:t>
            </w:r>
            <w:r>
              <w:t>Solution</w:t>
            </w:r>
          </w:p>
        </w:tc>
        <w:tc>
          <w:tcPr>
            <w:tcW w:w="5494" w:type="dxa"/>
          </w:tcPr>
          <w:p w:rsidR="00D63F9A" w:rsidRPr="00E25394" w:rsidRDefault="00D63F9A" w:rsidP="008A6500">
            <w:pPr>
              <w:pStyle w:val="TableHead1"/>
              <w:jc w:val="center"/>
            </w:pPr>
            <w:r w:rsidRPr="00E25394">
              <w:t xml:space="preserve">Not Included </w:t>
            </w:r>
            <w:r>
              <w:t>– Extra cost</w:t>
            </w:r>
            <w:r w:rsidRPr="00D63F9A">
              <w:rPr>
                <w:b w:val="0"/>
              </w:rPr>
              <w:t xml:space="preserve"> </w:t>
            </w:r>
            <w:r w:rsidRPr="009F23F2">
              <w:rPr>
                <w:b w:val="0"/>
              </w:rPr>
              <w:t>(client to specify)</w:t>
            </w:r>
          </w:p>
        </w:tc>
      </w:tr>
      <w:tr w:rsidR="00D63F9A" w:rsidRPr="006845CD" w:rsidTr="001A1E2B">
        <w:tc>
          <w:tcPr>
            <w:tcW w:w="5494" w:type="dxa"/>
          </w:tcPr>
          <w:p w:rsidR="00D63F9A" w:rsidRPr="006845CD" w:rsidRDefault="00D63F9A" w:rsidP="001A1E2B">
            <w:pPr>
              <w:pStyle w:val="TableBullet"/>
            </w:pPr>
            <w:r w:rsidRPr="006845CD">
              <w:t>Base unit with capabilities as specified in Section 1 of the technical specification</w:t>
            </w:r>
          </w:p>
          <w:p w:rsidR="00D63F9A" w:rsidRPr="006845CD" w:rsidRDefault="00D63F9A" w:rsidP="001A1E2B">
            <w:pPr>
              <w:pStyle w:val="TableBullet"/>
            </w:pPr>
            <w:r>
              <w:t>Set of consumables</w:t>
            </w:r>
          </w:p>
          <w:p w:rsidR="00D63F9A" w:rsidRPr="006845CD" w:rsidRDefault="00D63F9A" w:rsidP="001A1E2B">
            <w:pPr>
              <w:pStyle w:val="TableBullet"/>
            </w:pPr>
            <w:r w:rsidRPr="006845CD">
              <w:t>Warranty</w:t>
            </w:r>
            <w:r>
              <w:t xml:space="preserve"> and SLA</w:t>
            </w:r>
            <w:r w:rsidRPr="006845CD">
              <w:t xml:space="preserve"> (3-year on-site with specified repair time)</w:t>
            </w:r>
          </w:p>
          <w:p w:rsidR="00D63F9A" w:rsidRPr="006845CD" w:rsidRDefault="00D63F9A" w:rsidP="001A1E2B">
            <w:pPr>
              <w:pStyle w:val="TableBullet"/>
            </w:pPr>
            <w:r w:rsidRPr="006845CD">
              <w:t>Standard power and interface cables</w:t>
            </w:r>
          </w:p>
          <w:p w:rsidR="00D63F9A" w:rsidRPr="006845CD" w:rsidRDefault="00D63F9A" w:rsidP="001A1E2B">
            <w:pPr>
              <w:pStyle w:val="TableBullet"/>
            </w:pPr>
            <w:r w:rsidRPr="006845CD">
              <w:t>Documentation</w:t>
            </w:r>
          </w:p>
          <w:p w:rsidR="00D63F9A" w:rsidRPr="006845CD" w:rsidRDefault="00D63F9A" w:rsidP="001A1E2B">
            <w:pPr>
              <w:pStyle w:val="TableBullet"/>
            </w:pPr>
            <w:r w:rsidRPr="006845CD">
              <w:t>Drivers for standard operating systems</w:t>
            </w:r>
          </w:p>
          <w:p w:rsidR="00D63F9A" w:rsidRPr="006845CD" w:rsidRDefault="00D63F9A" w:rsidP="001A1E2B">
            <w:pPr>
              <w:pStyle w:val="TableBullet"/>
              <w:keepNext/>
            </w:pPr>
            <w:r w:rsidRPr="006845CD">
              <w:t>Packaging and delivery to client site</w:t>
            </w:r>
          </w:p>
        </w:tc>
        <w:tc>
          <w:tcPr>
            <w:tcW w:w="5494" w:type="dxa"/>
          </w:tcPr>
          <w:p w:rsidR="00D63F9A" w:rsidRPr="006845CD" w:rsidRDefault="00D63F9A" w:rsidP="001A1E2B">
            <w:pPr>
              <w:pStyle w:val="TableBullet"/>
              <w:keepNext/>
              <w:rPr>
                <w:u w:val="single"/>
              </w:rPr>
            </w:pPr>
            <w:r w:rsidRPr="006845CD">
              <w:t>On-site installation</w:t>
            </w:r>
          </w:p>
          <w:p w:rsidR="00D63F9A" w:rsidRPr="006845CD" w:rsidRDefault="00D63F9A" w:rsidP="001A1E2B">
            <w:pPr>
              <w:pStyle w:val="TableBullet"/>
              <w:keepNext/>
              <w:rPr>
                <w:u w:val="single"/>
              </w:rPr>
            </w:pPr>
            <w:r w:rsidRPr="006845CD">
              <w:t>Upgrades to warranty (beyond default 3-year on-site)</w:t>
            </w:r>
          </w:p>
          <w:p w:rsidR="00D63F9A" w:rsidRPr="006845CD" w:rsidRDefault="00D63F9A" w:rsidP="001A1E2B">
            <w:pPr>
              <w:pStyle w:val="TableBullet"/>
              <w:keepNext/>
            </w:pPr>
            <w:r w:rsidRPr="006845CD">
              <w:t>Non-standard accessories, e.g. additional paper trays, finishers, additional cables, etc.</w:t>
            </w:r>
          </w:p>
        </w:tc>
      </w:tr>
      <w:tr w:rsidR="00D63F9A" w:rsidRPr="00A21E4C" w:rsidTr="00D30B4E">
        <w:tc>
          <w:tcPr>
            <w:tcW w:w="10988" w:type="dxa"/>
            <w:gridSpan w:val="2"/>
            <w:tcBorders>
              <w:left w:val="nil"/>
              <w:right w:val="nil"/>
            </w:tcBorders>
          </w:tcPr>
          <w:p w:rsidR="00D63F9A" w:rsidRPr="00E25394" w:rsidRDefault="00D63F9A" w:rsidP="00D30B4E">
            <w:pPr>
              <w:pStyle w:val="Table"/>
              <w:keepNext/>
              <w:spacing w:before="0" w:after="0" w:line="120" w:lineRule="auto"/>
            </w:pPr>
          </w:p>
        </w:tc>
      </w:tr>
      <w:tr w:rsidR="00D63F9A" w:rsidRPr="00136FD1" w:rsidTr="001A1E2B">
        <w:tc>
          <w:tcPr>
            <w:tcW w:w="10988" w:type="dxa"/>
            <w:gridSpan w:val="2"/>
            <w:tcBorders>
              <w:bottom w:val="single" w:sz="4" w:space="0" w:color="auto"/>
            </w:tcBorders>
            <w:shd w:val="clear" w:color="auto" w:fill="DBE5F1" w:themeFill="accent1" w:themeFillTint="33"/>
          </w:tcPr>
          <w:p w:rsidR="00D63F9A" w:rsidRPr="00136FD1" w:rsidRDefault="00D63F9A" w:rsidP="001A1E2B">
            <w:pPr>
              <w:pStyle w:val="TableHead"/>
            </w:pPr>
            <w:r>
              <w:t>Scann</w:t>
            </w:r>
            <w:r w:rsidRPr="00EE4A96">
              <w:t>ers</w:t>
            </w:r>
          </w:p>
        </w:tc>
      </w:tr>
      <w:tr w:rsidR="00D63F9A" w:rsidRPr="00E25394" w:rsidTr="001A1E2B">
        <w:tc>
          <w:tcPr>
            <w:tcW w:w="5494" w:type="dxa"/>
          </w:tcPr>
          <w:p w:rsidR="00D63F9A" w:rsidRPr="00E25394" w:rsidRDefault="00D63F9A" w:rsidP="008A6500">
            <w:pPr>
              <w:pStyle w:val="TableHead1"/>
              <w:jc w:val="center"/>
            </w:pPr>
            <w:r w:rsidRPr="00E25394">
              <w:t xml:space="preserve">Included </w:t>
            </w:r>
            <w:r>
              <w:t xml:space="preserve">in </w:t>
            </w:r>
            <w:r w:rsidRPr="00E25394">
              <w:t xml:space="preserve">Base </w:t>
            </w:r>
            <w:r>
              <w:t>Solution</w:t>
            </w:r>
          </w:p>
        </w:tc>
        <w:tc>
          <w:tcPr>
            <w:tcW w:w="5494" w:type="dxa"/>
          </w:tcPr>
          <w:p w:rsidR="00D63F9A" w:rsidRPr="00E25394" w:rsidRDefault="00D63F9A" w:rsidP="008A6500">
            <w:pPr>
              <w:pStyle w:val="TableHead1"/>
              <w:jc w:val="center"/>
            </w:pPr>
            <w:r w:rsidRPr="00E25394">
              <w:t xml:space="preserve">Not Included </w:t>
            </w:r>
            <w:r>
              <w:t>– Extra cost</w:t>
            </w:r>
            <w:r w:rsidRPr="00D63F9A">
              <w:rPr>
                <w:b w:val="0"/>
              </w:rPr>
              <w:t xml:space="preserve"> </w:t>
            </w:r>
            <w:r w:rsidRPr="009F23F2">
              <w:rPr>
                <w:b w:val="0"/>
              </w:rPr>
              <w:t>(client to specify)</w:t>
            </w:r>
          </w:p>
        </w:tc>
      </w:tr>
      <w:tr w:rsidR="00D63F9A" w:rsidRPr="006845CD" w:rsidTr="001A1E2B">
        <w:tc>
          <w:tcPr>
            <w:tcW w:w="5494" w:type="dxa"/>
          </w:tcPr>
          <w:p w:rsidR="00D63F9A" w:rsidRPr="006845CD" w:rsidRDefault="00D63F9A" w:rsidP="001A1E2B">
            <w:pPr>
              <w:pStyle w:val="TableBullet"/>
            </w:pPr>
            <w:r w:rsidRPr="006845CD">
              <w:t>Base unit with capabilities as specified in Section 1 of the technical specification</w:t>
            </w:r>
          </w:p>
          <w:p w:rsidR="00D63F9A" w:rsidRPr="006845CD" w:rsidRDefault="00D63F9A" w:rsidP="001A1E2B">
            <w:pPr>
              <w:pStyle w:val="TableBullet"/>
            </w:pPr>
            <w:r>
              <w:t>Set of consumables</w:t>
            </w:r>
          </w:p>
          <w:p w:rsidR="00D63F9A" w:rsidRPr="006845CD" w:rsidRDefault="00D63F9A" w:rsidP="001A1E2B">
            <w:pPr>
              <w:pStyle w:val="TableBullet"/>
            </w:pPr>
            <w:r w:rsidRPr="006845CD">
              <w:t>Warranty</w:t>
            </w:r>
            <w:r>
              <w:t xml:space="preserve"> and SLA</w:t>
            </w:r>
            <w:r w:rsidRPr="006845CD">
              <w:t xml:space="preserve"> (3-year on-site with specified repair time)</w:t>
            </w:r>
          </w:p>
          <w:p w:rsidR="00D63F9A" w:rsidRPr="006845CD" w:rsidRDefault="00D63F9A" w:rsidP="001A1E2B">
            <w:pPr>
              <w:pStyle w:val="TableBullet"/>
            </w:pPr>
            <w:r w:rsidRPr="006845CD">
              <w:t>Standard power and interface cables</w:t>
            </w:r>
          </w:p>
          <w:p w:rsidR="00D63F9A" w:rsidRPr="006845CD" w:rsidRDefault="00D63F9A" w:rsidP="001A1E2B">
            <w:pPr>
              <w:pStyle w:val="TableBullet"/>
            </w:pPr>
            <w:r w:rsidRPr="006845CD">
              <w:t>Documentation</w:t>
            </w:r>
          </w:p>
          <w:p w:rsidR="00D63F9A" w:rsidRPr="006845CD" w:rsidRDefault="00D63F9A" w:rsidP="001A1E2B">
            <w:pPr>
              <w:pStyle w:val="TableBullet"/>
            </w:pPr>
            <w:r w:rsidRPr="006845CD">
              <w:t>Drivers for standard operating systems</w:t>
            </w:r>
          </w:p>
          <w:p w:rsidR="00D63F9A" w:rsidRPr="006845CD" w:rsidRDefault="00D63F9A" w:rsidP="001A1E2B">
            <w:pPr>
              <w:pStyle w:val="TableBullet"/>
              <w:keepNext/>
            </w:pPr>
            <w:r w:rsidRPr="006845CD">
              <w:lastRenderedPageBreak/>
              <w:t>Packaging and delivery to client site</w:t>
            </w:r>
          </w:p>
        </w:tc>
        <w:tc>
          <w:tcPr>
            <w:tcW w:w="5494" w:type="dxa"/>
          </w:tcPr>
          <w:p w:rsidR="00D63F9A" w:rsidRPr="006845CD" w:rsidRDefault="00D63F9A" w:rsidP="001A1E2B">
            <w:pPr>
              <w:pStyle w:val="TableBullet"/>
              <w:keepNext/>
              <w:rPr>
                <w:u w:val="single"/>
              </w:rPr>
            </w:pPr>
            <w:r w:rsidRPr="006845CD">
              <w:lastRenderedPageBreak/>
              <w:t>On-site installation</w:t>
            </w:r>
          </w:p>
          <w:p w:rsidR="00D63F9A" w:rsidRPr="006845CD" w:rsidRDefault="00D63F9A" w:rsidP="001A1E2B">
            <w:pPr>
              <w:pStyle w:val="TableBullet"/>
              <w:keepNext/>
              <w:rPr>
                <w:u w:val="single"/>
              </w:rPr>
            </w:pPr>
            <w:r w:rsidRPr="006845CD">
              <w:t>Upgrades to warranty (beyond default 3-year on-site)</w:t>
            </w:r>
          </w:p>
          <w:p w:rsidR="00D63F9A" w:rsidRPr="006845CD" w:rsidRDefault="00D63F9A" w:rsidP="001A1E2B">
            <w:pPr>
              <w:pStyle w:val="TableBullet"/>
              <w:keepNext/>
            </w:pPr>
            <w:r w:rsidRPr="006845CD">
              <w:t>Non-standard accessories, e.g. additional software, interfaces, imprinters, etc.</w:t>
            </w:r>
          </w:p>
        </w:tc>
      </w:tr>
      <w:tr w:rsidR="00D63F9A" w:rsidRPr="00A21E4C" w:rsidTr="00D30B4E">
        <w:tc>
          <w:tcPr>
            <w:tcW w:w="10988" w:type="dxa"/>
            <w:gridSpan w:val="2"/>
            <w:tcBorders>
              <w:left w:val="nil"/>
              <w:right w:val="nil"/>
            </w:tcBorders>
          </w:tcPr>
          <w:p w:rsidR="00D63F9A" w:rsidRPr="00E25394" w:rsidRDefault="00D63F9A" w:rsidP="00D30B4E">
            <w:pPr>
              <w:pStyle w:val="Table"/>
              <w:keepNext/>
              <w:spacing w:before="0" w:after="0" w:line="120" w:lineRule="auto"/>
            </w:pPr>
          </w:p>
        </w:tc>
      </w:tr>
      <w:tr w:rsidR="00D63F9A" w:rsidRPr="00136FD1" w:rsidTr="001A1E2B">
        <w:tc>
          <w:tcPr>
            <w:tcW w:w="10988" w:type="dxa"/>
            <w:gridSpan w:val="2"/>
            <w:tcBorders>
              <w:bottom w:val="single" w:sz="4" w:space="0" w:color="auto"/>
            </w:tcBorders>
            <w:shd w:val="clear" w:color="auto" w:fill="DBE5F1" w:themeFill="accent1" w:themeFillTint="33"/>
          </w:tcPr>
          <w:p w:rsidR="00D63F9A" w:rsidRPr="00136FD1" w:rsidRDefault="00D63F9A" w:rsidP="001A1E2B">
            <w:pPr>
              <w:pStyle w:val="TableHead"/>
            </w:pPr>
            <w:r w:rsidRPr="00DE096D">
              <w:t>Digital cameras</w:t>
            </w:r>
          </w:p>
        </w:tc>
      </w:tr>
      <w:tr w:rsidR="00D63F9A" w:rsidRPr="00E25394" w:rsidTr="001A1E2B">
        <w:tc>
          <w:tcPr>
            <w:tcW w:w="5494" w:type="dxa"/>
          </w:tcPr>
          <w:p w:rsidR="00D63F9A" w:rsidRPr="00E25394" w:rsidRDefault="00D63F9A" w:rsidP="008A6500">
            <w:pPr>
              <w:pStyle w:val="TableHead1"/>
              <w:jc w:val="center"/>
            </w:pPr>
            <w:r w:rsidRPr="00E25394">
              <w:t xml:space="preserve">Included </w:t>
            </w:r>
            <w:r>
              <w:t xml:space="preserve">in </w:t>
            </w:r>
            <w:r w:rsidRPr="00E25394">
              <w:t xml:space="preserve">Base </w:t>
            </w:r>
            <w:r>
              <w:t>Solution</w:t>
            </w:r>
          </w:p>
        </w:tc>
        <w:tc>
          <w:tcPr>
            <w:tcW w:w="5494" w:type="dxa"/>
          </w:tcPr>
          <w:p w:rsidR="00D63F9A" w:rsidRPr="00E25394" w:rsidRDefault="00D63F9A" w:rsidP="008A6500">
            <w:pPr>
              <w:pStyle w:val="TableHead1"/>
              <w:jc w:val="center"/>
            </w:pPr>
            <w:r w:rsidRPr="00E25394">
              <w:t xml:space="preserve">Not Included </w:t>
            </w:r>
            <w:r>
              <w:t>– Extra cost</w:t>
            </w:r>
            <w:r w:rsidRPr="00D63F9A">
              <w:rPr>
                <w:b w:val="0"/>
              </w:rPr>
              <w:t xml:space="preserve"> </w:t>
            </w:r>
            <w:r w:rsidRPr="009F23F2">
              <w:rPr>
                <w:b w:val="0"/>
              </w:rPr>
              <w:t>(client to specify)</w:t>
            </w:r>
          </w:p>
        </w:tc>
      </w:tr>
      <w:tr w:rsidR="00D63F9A" w:rsidRPr="006845CD" w:rsidTr="001A1E2B">
        <w:tc>
          <w:tcPr>
            <w:tcW w:w="5494" w:type="dxa"/>
          </w:tcPr>
          <w:p w:rsidR="00D63F9A" w:rsidRPr="006845CD" w:rsidRDefault="00D63F9A" w:rsidP="001A1E2B">
            <w:pPr>
              <w:pStyle w:val="TableBullet"/>
            </w:pPr>
            <w:r w:rsidRPr="006845CD">
              <w:t>Base unit with capabilities as specified in Section 1 of the technical specification</w:t>
            </w:r>
          </w:p>
          <w:p w:rsidR="00D63F9A" w:rsidRPr="006845CD" w:rsidRDefault="00D63F9A" w:rsidP="001A1E2B">
            <w:pPr>
              <w:pStyle w:val="TableBullet"/>
            </w:pPr>
            <w:r w:rsidRPr="006845CD">
              <w:t>Warranty</w:t>
            </w:r>
            <w:r>
              <w:t xml:space="preserve"> and SLA</w:t>
            </w:r>
            <w:r w:rsidRPr="006845CD">
              <w:t xml:space="preserve"> (</w:t>
            </w:r>
            <w:r w:rsidRPr="006845CD">
              <w:rPr>
                <w:b/>
              </w:rPr>
              <w:t>1-year carry-in</w:t>
            </w:r>
            <w:r w:rsidRPr="006845CD">
              <w:t xml:space="preserve"> with specified response time)</w:t>
            </w:r>
          </w:p>
          <w:p w:rsidR="00D63F9A" w:rsidRPr="006845CD" w:rsidRDefault="00D63F9A" w:rsidP="001A1E2B">
            <w:pPr>
              <w:pStyle w:val="TableBullet"/>
            </w:pPr>
            <w:r w:rsidRPr="006845CD">
              <w:t>Standard flash memory card or internal storage as specified</w:t>
            </w:r>
          </w:p>
          <w:p w:rsidR="00D63F9A" w:rsidRPr="006845CD" w:rsidRDefault="00D63F9A" w:rsidP="001A1E2B">
            <w:pPr>
              <w:pStyle w:val="TableBullet"/>
            </w:pPr>
            <w:r w:rsidRPr="006845CD">
              <w:t>Lens as specified (</w:t>
            </w:r>
            <w:r w:rsidRPr="006845CD">
              <w:rPr>
                <w:b/>
              </w:rPr>
              <w:t>Cam</w:t>
            </w:r>
            <w:r>
              <w:rPr>
                <w:b/>
              </w:rPr>
              <w:t>_SLR2</w:t>
            </w:r>
            <w:r w:rsidRPr="006845CD">
              <w:rPr>
                <w:b/>
              </w:rPr>
              <w:t xml:space="preserve"> is specified without a lens</w:t>
            </w:r>
            <w:r w:rsidRPr="006845CD">
              <w:t>)</w:t>
            </w:r>
          </w:p>
          <w:p w:rsidR="00D63F9A" w:rsidRPr="006845CD" w:rsidRDefault="00D63F9A" w:rsidP="001A1E2B">
            <w:pPr>
              <w:pStyle w:val="TableBullet"/>
            </w:pPr>
            <w:r w:rsidRPr="006845CD">
              <w:t>Rechargeable battery and charger</w:t>
            </w:r>
          </w:p>
          <w:p w:rsidR="00D63F9A" w:rsidRPr="006845CD" w:rsidRDefault="00D63F9A" w:rsidP="001A1E2B">
            <w:pPr>
              <w:pStyle w:val="TableBullet"/>
            </w:pPr>
            <w:r w:rsidRPr="006845CD">
              <w:t>Standard power and interface cables</w:t>
            </w:r>
          </w:p>
          <w:p w:rsidR="00D63F9A" w:rsidRPr="006845CD" w:rsidRDefault="00D63F9A" w:rsidP="001A1E2B">
            <w:pPr>
              <w:pStyle w:val="TableBullet"/>
            </w:pPr>
            <w:r w:rsidRPr="006845CD">
              <w:t>Carry bag and lens cap</w:t>
            </w:r>
          </w:p>
          <w:p w:rsidR="00D63F9A" w:rsidRPr="006845CD" w:rsidRDefault="00D63F9A" w:rsidP="001A1E2B">
            <w:pPr>
              <w:pStyle w:val="TableBullet"/>
            </w:pPr>
            <w:r w:rsidRPr="006845CD">
              <w:t>Shoulder/wrist strap</w:t>
            </w:r>
          </w:p>
          <w:p w:rsidR="00D63F9A" w:rsidRPr="006845CD" w:rsidRDefault="00D63F9A" w:rsidP="001A1E2B">
            <w:pPr>
              <w:pStyle w:val="TableBullet"/>
            </w:pPr>
            <w:r w:rsidRPr="006845CD">
              <w:t>Documentation</w:t>
            </w:r>
          </w:p>
          <w:p w:rsidR="00D63F9A" w:rsidRPr="006845CD" w:rsidRDefault="00D63F9A" w:rsidP="001A1E2B">
            <w:pPr>
              <w:pStyle w:val="TableBullet"/>
            </w:pPr>
            <w:r w:rsidRPr="006845CD">
              <w:t>Drivers and supporting software for standard operating systems</w:t>
            </w:r>
          </w:p>
          <w:p w:rsidR="00D63F9A" w:rsidRPr="006845CD" w:rsidRDefault="00D63F9A" w:rsidP="001A1E2B">
            <w:pPr>
              <w:pStyle w:val="TableBullet"/>
              <w:keepNext/>
            </w:pPr>
            <w:r w:rsidRPr="006845CD">
              <w:t>Packaging and delivery to client site</w:t>
            </w:r>
          </w:p>
        </w:tc>
        <w:tc>
          <w:tcPr>
            <w:tcW w:w="5494" w:type="dxa"/>
          </w:tcPr>
          <w:p w:rsidR="00D63F9A" w:rsidRPr="006845CD" w:rsidRDefault="00D63F9A" w:rsidP="001A1E2B">
            <w:pPr>
              <w:pStyle w:val="TableBullet"/>
              <w:keepNext/>
              <w:rPr>
                <w:u w:val="single"/>
              </w:rPr>
            </w:pPr>
            <w:r w:rsidRPr="006845CD">
              <w:t>On-site installation</w:t>
            </w:r>
          </w:p>
          <w:p w:rsidR="00D63F9A" w:rsidRPr="006845CD" w:rsidRDefault="00D63F9A" w:rsidP="001A1E2B">
            <w:pPr>
              <w:pStyle w:val="TableBullet"/>
              <w:keepNext/>
              <w:rPr>
                <w:u w:val="single"/>
              </w:rPr>
            </w:pPr>
            <w:r w:rsidRPr="006845CD">
              <w:t>Upgrades to warranty (beyond default 1-year carry-in)</w:t>
            </w:r>
          </w:p>
          <w:p w:rsidR="00D63F9A" w:rsidRPr="006845CD" w:rsidRDefault="00D63F9A" w:rsidP="001A1E2B">
            <w:pPr>
              <w:pStyle w:val="TableBullet"/>
              <w:keepNext/>
            </w:pPr>
            <w:r w:rsidRPr="006845CD">
              <w:t>Non-standard accessories, e.g. additional storage, carry bgs, lenses, tripods, flashes, etc.</w:t>
            </w:r>
          </w:p>
        </w:tc>
      </w:tr>
      <w:tr w:rsidR="00D63F9A" w:rsidRPr="00A21E4C" w:rsidTr="00D30B4E">
        <w:tc>
          <w:tcPr>
            <w:tcW w:w="10988" w:type="dxa"/>
            <w:gridSpan w:val="2"/>
            <w:tcBorders>
              <w:left w:val="nil"/>
              <w:right w:val="nil"/>
            </w:tcBorders>
          </w:tcPr>
          <w:p w:rsidR="00D63F9A" w:rsidRPr="00E25394" w:rsidRDefault="00D63F9A" w:rsidP="00D30B4E">
            <w:pPr>
              <w:pStyle w:val="Table"/>
              <w:keepNext/>
              <w:spacing w:before="0" w:after="0" w:line="120" w:lineRule="auto"/>
            </w:pPr>
          </w:p>
        </w:tc>
      </w:tr>
      <w:tr w:rsidR="00D63F9A" w:rsidRPr="00136FD1" w:rsidTr="001A1E2B">
        <w:tc>
          <w:tcPr>
            <w:tcW w:w="10988" w:type="dxa"/>
            <w:gridSpan w:val="2"/>
            <w:tcBorders>
              <w:bottom w:val="single" w:sz="4" w:space="0" w:color="auto"/>
            </w:tcBorders>
            <w:shd w:val="clear" w:color="auto" w:fill="DBE5F1" w:themeFill="accent1" w:themeFillTint="33"/>
          </w:tcPr>
          <w:p w:rsidR="00D63F9A" w:rsidRPr="00136FD1" w:rsidRDefault="00D63F9A" w:rsidP="001A1E2B">
            <w:pPr>
              <w:pStyle w:val="TableHead"/>
            </w:pPr>
            <w:r w:rsidRPr="00763673">
              <w:t>Auto-ID devices</w:t>
            </w:r>
          </w:p>
        </w:tc>
      </w:tr>
      <w:tr w:rsidR="00D63F9A" w:rsidRPr="00E25394" w:rsidTr="001A1E2B">
        <w:tc>
          <w:tcPr>
            <w:tcW w:w="5494" w:type="dxa"/>
          </w:tcPr>
          <w:p w:rsidR="00D63F9A" w:rsidRPr="00E25394" w:rsidRDefault="00D63F9A" w:rsidP="008A6500">
            <w:pPr>
              <w:pStyle w:val="TableHead1"/>
              <w:jc w:val="center"/>
            </w:pPr>
            <w:r w:rsidRPr="00E25394">
              <w:t xml:space="preserve">Included </w:t>
            </w:r>
            <w:r>
              <w:t xml:space="preserve">in </w:t>
            </w:r>
            <w:r w:rsidRPr="00E25394">
              <w:t xml:space="preserve">Base </w:t>
            </w:r>
            <w:r>
              <w:t>Solution</w:t>
            </w:r>
          </w:p>
        </w:tc>
        <w:tc>
          <w:tcPr>
            <w:tcW w:w="5494" w:type="dxa"/>
          </w:tcPr>
          <w:p w:rsidR="00D63F9A" w:rsidRPr="00E25394" w:rsidRDefault="00D63F9A" w:rsidP="008A6500">
            <w:pPr>
              <w:pStyle w:val="TableHead1"/>
              <w:jc w:val="center"/>
            </w:pPr>
            <w:r w:rsidRPr="00E25394">
              <w:t xml:space="preserve">Not Included </w:t>
            </w:r>
            <w:r>
              <w:t>– Extra cost</w:t>
            </w:r>
            <w:r w:rsidRPr="00D63F9A">
              <w:rPr>
                <w:b w:val="0"/>
              </w:rPr>
              <w:t xml:space="preserve"> </w:t>
            </w:r>
            <w:r w:rsidRPr="009F23F2">
              <w:rPr>
                <w:b w:val="0"/>
              </w:rPr>
              <w:t>(client to specify)</w:t>
            </w:r>
          </w:p>
        </w:tc>
      </w:tr>
      <w:tr w:rsidR="00D63F9A" w:rsidRPr="006845CD" w:rsidTr="001A1E2B">
        <w:tc>
          <w:tcPr>
            <w:tcW w:w="5494" w:type="dxa"/>
          </w:tcPr>
          <w:p w:rsidR="00D63F9A" w:rsidRPr="006845CD" w:rsidRDefault="00D63F9A" w:rsidP="001A1E2B">
            <w:pPr>
              <w:pStyle w:val="TableBullet"/>
            </w:pPr>
            <w:r w:rsidRPr="006845CD">
              <w:t>Base unit with capabilities as specified in Section 1 of the technical specification</w:t>
            </w:r>
          </w:p>
          <w:p w:rsidR="00D63F9A" w:rsidRPr="006845CD" w:rsidRDefault="00D63F9A" w:rsidP="001A1E2B">
            <w:pPr>
              <w:pStyle w:val="TableBullet"/>
            </w:pPr>
            <w:r w:rsidRPr="006845CD">
              <w:t>Warranty</w:t>
            </w:r>
            <w:r>
              <w:t xml:space="preserve"> and SLA</w:t>
            </w:r>
            <w:r w:rsidRPr="006845CD">
              <w:t xml:space="preserve"> (3-year on-site with specified repair time)</w:t>
            </w:r>
          </w:p>
          <w:p w:rsidR="00D63F9A" w:rsidRPr="006845CD" w:rsidRDefault="00D63F9A" w:rsidP="001A1E2B">
            <w:pPr>
              <w:pStyle w:val="TableBullet"/>
            </w:pPr>
            <w:r w:rsidRPr="006845CD">
              <w:t>Standard power and interface cables (charging/docking cradles for wireless devices)</w:t>
            </w:r>
          </w:p>
          <w:p w:rsidR="00D63F9A" w:rsidRPr="006845CD" w:rsidRDefault="00D63F9A" w:rsidP="001A1E2B">
            <w:pPr>
              <w:pStyle w:val="TableBullet"/>
            </w:pPr>
            <w:r w:rsidRPr="006845CD">
              <w:t>Documentation</w:t>
            </w:r>
          </w:p>
          <w:p w:rsidR="00D63F9A" w:rsidRPr="006845CD" w:rsidRDefault="00D63F9A" w:rsidP="001A1E2B">
            <w:pPr>
              <w:pStyle w:val="TableBullet"/>
            </w:pPr>
            <w:r w:rsidRPr="006845CD">
              <w:t>Drivers and supporting software for standard operating systems (if applicable)</w:t>
            </w:r>
          </w:p>
          <w:p w:rsidR="00D63F9A" w:rsidRPr="006845CD" w:rsidRDefault="00D63F9A" w:rsidP="001A1E2B">
            <w:pPr>
              <w:pStyle w:val="TableBullet"/>
              <w:keepNext/>
            </w:pPr>
            <w:r w:rsidRPr="006845CD">
              <w:t>Packaging and delivery to client site</w:t>
            </w:r>
          </w:p>
        </w:tc>
        <w:tc>
          <w:tcPr>
            <w:tcW w:w="5494" w:type="dxa"/>
          </w:tcPr>
          <w:p w:rsidR="00D63F9A" w:rsidRPr="0080221B" w:rsidRDefault="00D63F9A" w:rsidP="001A1E2B">
            <w:pPr>
              <w:pStyle w:val="TableBullet"/>
              <w:keepNext/>
            </w:pPr>
            <w:r w:rsidRPr="00426024">
              <w:t>Applications software, integration into existing or new system</w:t>
            </w:r>
          </w:p>
          <w:p w:rsidR="00D63F9A" w:rsidRPr="006845CD" w:rsidRDefault="00D63F9A" w:rsidP="001A1E2B">
            <w:pPr>
              <w:pStyle w:val="TableBullet"/>
              <w:keepNext/>
              <w:rPr>
                <w:u w:val="single"/>
              </w:rPr>
            </w:pPr>
            <w:r w:rsidRPr="006845CD">
              <w:t>On-site installation</w:t>
            </w:r>
          </w:p>
          <w:p w:rsidR="00D63F9A" w:rsidRPr="006845CD" w:rsidRDefault="00D63F9A" w:rsidP="001A1E2B">
            <w:pPr>
              <w:pStyle w:val="TableBullet"/>
              <w:keepNext/>
              <w:rPr>
                <w:u w:val="single"/>
              </w:rPr>
            </w:pPr>
            <w:r w:rsidRPr="006845CD">
              <w:t>Upgrades to warranty (beyond default 3-year on-site)</w:t>
            </w:r>
          </w:p>
          <w:p w:rsidR="00D63F9A" w:rsidRPr="006845CD" w:rsidRDefault="00D63F9A" w:rsidP="001A1E2B">
            <w:pPr>
              <w:pStyle w:val="TableBullet"/>
              <w:keepNext/>
            </w:pPr>
            <w:r w:rsidRPr="006845CD">
              <w:t>Non-standard accessories, e.g. additional interfaces, consumables, media type</w:t>
            </w:r>
            <w:bookmarkStart w:id="0" w:name="_GoBack"/>
            <w:bookmarkEnd w:id="0"/>
            <w:r w:rsidRPr="006845CD">
              <w:t>s, etc.</w:t>
            </w:r>
          </w:p>
        </w:tc>
      </w:tr>
      <w:tr w:rsidR="00D63F9A" w:rsidRPr="00A21E4C" w:rsidTr="00D30B4E">
        <w:tc>
          <w:tcPr>
            <w:tcW w:w="10988" w:type="dxa"/>
            <w:gridSpan w:val="2"/>
            <w:tcBorders>
              <w:left w:val="nil"/>
              <w:right w:val="nil"/>
            </w:tcBorders>
          </w:tcPr>
          <w:p w:rsidR="00D63F9A" w:rsidRPr="00E25394" w:rsidRDefault="00D63F9A" w:rsidP="00D30B4E">
            <w:pPr>
              <w:pStyle w:val="Table"/>
              <w:keepNext/>
              <w:spacing w:before="0" w:after="0" w:line="120" w:lineRule="auto"/>
            </w:pPr>
          </w:p>
        </w:tc>
      </w:tr>
      <w:tr w:rsidR="00D63F9A" w:rsidRPr="00136FD1" w:rsidTr="001A1E2B">
        <w:tc>
          <w:tcPr>
            <w:tcW w:w="10988" w:type="dxa"/>
            <w:gridSpan w:val="2"/>
            <w:tcBorders>
              <w:bottom w:val="single" w:sz="4" w:space="0" w:color="auto"/>
            </w:tcBorders>
            <w:shd w:val="clear" w:color="auto" w:fill="DBE5F1" w:themeFill="accent1" w:themeFillTint="33"/>
          </w:tcPr>
          <w:p w:rsidR="00D63F9A" w:rsidRPr="00136FD1" w:rsidRDefault="00D63F9A" w:rsidP="00D30B4E">
            <w:pPr>
              <w:pStyle w:val="TableHead"/>
            </w:pPr>
            <w:r w:rsidRPr="00FA1795">
              <w:t>Consumables</w:t>
            </w:r>
          </w:p>
        </w:tc>
      </w:tr>
      <w:tr w:rsidR="00D63F9A" w:rsidRPr="00E25394" w:rsidTr="001A1E2B">
        <w:tc>
          <w:tcPr>
            <w:tcW w:w="5494" w:type="dxa"/>
          </w:tcPr>
          <w:p w:rsidR="00D63F9A" w:rsidRPr="00E25394" w:rsidRDefault="00D63F9A" w:rsidP="008A6500">
            <w:pPr>
              <w:pStyle w:val="TableHead1"/>
              <w:jc w:val="center"/>
            </w:pPr>
            <w:r w:rsidRPr="00E25394">
              <w:t xml:space="preserve">Included </w:t>
            </w:r>
            <w:r>
              <w:t xml:space="preserve">in </w:t>
            </w:r>
            <w:r w:rsidRPr="00E25394">
              <w:t xml:space="preserve">Base </w:t>
            </w:r>
            <w:r>
              <w:t>Solution</w:t>
            </w:r>
          </w:p>
        </w:tc>
        <w:tc>
          <w:tcPr>
            <w:tcW w:w="5494" w:type="dxa"/>
          </w:tcPr>
          <w:p w:rsidR="00D63F9A" w:rsidRPr="00E25394" w:rsidRDefault="00D63F9A" w:rsidP="008A6500">
            <w:pPr>
              <w:pStyle w:val="TableHead1"/>
              <w:jc w:val="center"/>
            </w:pPr>
            <w:r w:rsidRPr="00E25394">
              <w:t xml:space="preserve">Not Included </w:t>
            </w:r>
            <w:r>
              <w:t>– Extra cost</w:t>
            </w:r>
            <w:r w:rsidRPr="00D63F9A">
              <w:rPr>
                <w:b w:val="0"/>
              </w:rPr>
              <w:t xml:space="preserve"> </w:t>
            </w:r>
            <w:r w:rsidRPr="009F23F2">
              <w:rPr>
                <w:b w:val="0"/>
              </w:rPr>
              <w:t>(client to specify)</w:t>
            </w:r>
          </w:p>
        </w:tc>
      </w:tr>
      <w:tr w:rsidR="00D63F9A" w:rsidRPr="006845CD" w:rsidTr="001A1E2B">
        <w:tc>
          <w:tcPr>
            <w:tcW w:w="5494" w:type="dxa"/>
          </w:tcPr>
          <w:p w:rsidR="00D63F9A" w:rsidRPr="0098418B" w:rsidRDefault="00D63F9A" w:rsidP="007D7FE5">
            <w:pPr>
              <w:pStyle w:val="TableBullet"/>
            </w:pPr>
            <w:r w:rsidRPr="0098418B">
              <w:t xml:space="preserve">Consumable for </w:t>
            </w:r>
            <w:r w:rsidRPr="0098418B">
              <w:rPr>
                <w:u w:val="single"/>
              </w:rPr>
              <w:t>specified printer</w:t>
            </w:r>
            <w:r w:rsidRPr="0098418B">
              <w:t xml:space="preserve"> (correct brand and model name)</w:t>
            </w:r>
          </w:p>
          <w:p w:rsidR="00D63F9A" w:rsidRPr="0098418B" w:rsidRDefault="00D63F9A" w:rsidP="007D7FE5">
            <w:pPr>
              <w:pStyle w:val="TableBullet"/>
            </w:pPr>
            <w:r w:rsidRPr="0098418B">
              <w:t>Product as per specifications in Section 1 of the Detail Specification: Peripherals</w:t>
            </w:r>
          </w:p>
          <w:p w:rsidR="00D63F9A" w:rsidRPr="0098418B" w:rsidRDefault="00D63F9A" w:rsidP="007D7FE5">
            <w:pPr>
              <w:pStyle w:val="TableBullet"/>
            </w:pPr>
            <w:r w:rsidRPr="0098418B">
              <w:t>Warranty and SLA (</w:t>
            </w:r>
            <w:r w:rsidRPr="0098418B">
              <w:rPr>
                <w:b/>
              </w:rPr>
              <w:t>3-year on-site</w:t>
            </w:r>
            <w:r w:rsidRPr="0098418B">
              <w:t xml:space="preserve"> with specified response time)</w:t>
            </w:r>
          </w:p>
          <w:p w:rsidR="00D63F9A" w:rsidRPr="0098418B" w:rsidRDefault="00D63F9A" w:rsidP="001F2E9D">
            <w:pPr>
              <w:pStyle w:val="TableBullet"/>
              <w:numPr>
                <w:ilvl w:val="1"/>
                <w:numId w:val="7"/>
              </w:numPr>
            </w:pPr>
            <w:r w:rsidRPr="0098418B">
              <w:t>Warranty covering printing device – if proven that consumable caused damage/problem with device</w:t>
            </w:r>
          </w:p>
          <w:p w:rsidR="00524EA8" w:rsidRPr="0098418B" w:rsidRDefault="00524EA8" w:rsidP="007D7FE5">
            <w:pPr>
              <w:pStyle w:val="TableBullet"/>
              <w:keepNext/>
            </w:pPr>
            <w:r w:rsidRPr="0098418B">
              <w:t>Properly branded product and p</w:t>
            </w:r>
            <w:r w:rsidR="00D63F9A" w:rsidRPr="0098418B">
              <w:t xml:space="preserve">ackaging </w:t>
            </w:r>
            <w:r w:rsidRPr="0098418B">
              <w:t>as per SITA certificate</w:t>
            </w:r>
          </w:p>
          <w:p w:rsidR="00D63F9A" w:rsidRPr="0098418B" w:rsidRDefault="00524EA8" w:rsidP="007D7FE5">
            <w:pPr>
              <w:pStyle w:val="TableBullet"/>
              <w:keepNext/>
            </w:pPr>
            <w:r w:rsidRPr="0098418B">
              <w:t>D</w:t>
            </w:r>
            <w:r w:rsidR="00D63F9A" w:rsidRPr="0098418B">
              <w:t>elivery to client site</w:t>
            </w:r>
          </w:p>
          <w:p w:rsidR="00D63F9A" w:rsidRPr="0098418B" w:rsidRDefault="00D63F9A" w:rsidP="007D7FE5">
            <w:pPr>
              <w:pStyle w:val="TableBullet"/>
              <w:keepNext/>
            </w:pPr>
            <w:r w:rsidRPr="0098418B">
              <w:t xml:space="preserve">Product must be clearly and unambiguously marked </w:t>
            </w:r>
            <w:r w:rsidRPr="0098418B">
              <w:lastRenderedPageBreak/>
              <w:t>w.r.t. printer brand and model number for which it is intended.</w:t>
            </w:r>
          </w:p>
          <w:p w:rsidR="00D63F9A" w:rsidRPr="0098418B" w:rsidRDefault="00D63F9A" w:rsidP="007D7FE5">
            <w:pPr>
              <w:pStyle w:val="TableBullet"/>
              <w:keepNext/>
            </w:pPr>
            <w:r w:rsidRPr="0098418B">
              <w:t>SITA certificate for specific product supplied to confirm accreditation</w:t>
            </w:r>
          </w:p>
        </w:tc>
        <w:tc>
          <w:tcPr>
            <w:tcW w:w="5494" w:type="dxa"/>
          </w:tcPr>
          <w:p w:rsidR="00727282" w:rsidRPr="00507D21" w:rsidRDefault="00D63F9A" w:rsidP="00507D21">
            <w:pPr>
              <w:pStyle w:val="TableBullet"/>
              <w:keepNext/>
              <w:rPr>
                <w:u w:val="single"/>
              </w:rPr>
            </w:pPr>
            <w:r w:rsidRPr="0098418B">
              <w:lastRenderedPageBreak/>
              <w:t>On-site installation</w:t>
            </w:r>
          </w:p>
        </w:tc>
      </w:tr>
      <w:tr w:rsidR="00D63F9A" w:rsidRPr="00A21E4C" w:rsidTr="00D30B4E">
        <w:tc>
          <w:tcPr>
            <w:tcW w:w="10988" w:type="dxa"/>
            <w:gridSpan w:val="2"/>
            <w:tcBorders>
              <w:left w:val="nil"/>
              <w:right w:val="nil"/>
            </w:tcBorders>
          </w:tcPr>
          <w:p w:rsidR="00D63F9A" w:rsidRPr="00E25394" w:rsidRDefault="00D63F9A" w:rsidP="00D30B4E">
            <w:pPr>
              <w:pStyle w:val="Table"/>
              <w:keepNext/>
              <w:spacing w:before="0" w:after="0" w:line="120" w:lineRule="auto"/>
            </w:pPr>
          </w:p>
        </w:tc>
      </w:tr>
      <w:tr w:rsidR="00D63F9A" w:rsidRPr="00136FD1" w:rsidTr="001A1E2B">
        <w:tc>
          <w:tcPr>
            <w:tcW w:w="10988" w:type="dxa"/>
            <w:gridSpan w:val="2"/>
            <w:tcBorders>
              <w:bottom w:val="single" w:sz="4" w:space="0" w:color="auto"/>
            </w:tcBorders>
            <w:shd w:val="clear" w:color="auto" w:fill="DBE5F1" w:themeFill="accent1" w:themeFillTint="33"/>
          </w:tcPr>
          <w:p w:rsidR="00D63F9A" w:rsidRPr="00136FD1" w:rsidRDefault="00D63F9A" w:rsidP="001A1E2B">
            <w:pPr>
              <w:pStyle w:val="TableHead"/>
            </w:pPr>
            <w:r>
              <w:t>Device management tools</w:t>
            </w:r>
          </w:p>
        </w:tc>
      </w:tr>
      <w:tr w:rsidR="00D63F9A" w:rsidRPr="00E25394" w:rsidTr="001A1E2B">
        <w:tc>
          <w:tcPr>
            <w:tcW w:w="5494" w:type="dxa"/>
          </w:tcPr>
          <w:p w:rsidR="00D63F9A" w:rsidRPr="00E25394" w:rsidRDefault="00D63F9A" w:rsidP="008A6500">
            <w:pPr>
              <w:pStyle w:val="TableHead1"/>
              <w:jc w:val="center"/>
            </w:pPr>
            <w:r w:rsidRPr="00E25394">
              <w:t xml:space="preserve">Included </w:t>
            </w:r>
            <w:r>
              <w:t xml:space="preserve">in </w:t>
            </w:r>
            <w:r w:rsidRPr="00E25394">
              <w:t xml:space="preserve">Base </w:t>
            </w:r>
            <w:r>
              <w:t>Solution</w:t>
            </w:r>
          </w:p>
        </w:tc>
        <w:tc>
          <w:tcPr>
            <w:tcW w:w="5494" w:type="dxa"/>
          </w:tcPr>
          <w:p w:rsidR="00D63F9A" w:rsidRPr="00E25394" w:rsidRDefault="00D63F9A" w:rsidP="008A6500">
            <w:pPr>
              <w:pStyle w:val="TableHead1"/>
              <w:jc w:val="center"/>
            </w:pPr>
            <w:r w:rsidRPr="00E25394">
              <w:t xml:space="preserve">Not Included </w:t>
            </w:r>
            <w:r>
              <w:t>– Extra cost</w:t>
            </w:r>
            <w:r w:rsidRPr="00D63F9A">
              <w:rPr>
                <w:b w:val="0"/>
              </w:rPr>
              <w:t xml:space="preserve"> </w:t>
            </w:r>
            <w:r w:rsidRPr="009F23F2">
              <w:rPr>
                <w:b w:val="0"/>
              </w:rPr>
              <w:t>(client to specify)</w:t>
            </w:r>
          </w:p>
        </w:tc>
      </w:tr>
      <w:tr w:rsidR="00D63F9A" w:rsidRPr="006845CD" w:rsidTr="001A1E2B">
        <w:tc>
          <w:tcPr>
            <w:tcW w:w="5494" w:type="dxa"/>
          </w:tcPr>
          <w:p w:rsidR="00D63F9A" w:rsidRPr="006845CD" w:rsidRDefault="00D63F9A" w:rsidP="001A1E2B">
            <w:pPr>
              <w:pStyle w:val="TableBullet"/>
              <w:keepNext/>
            </w:pPr>
            <w:r>
              <w:t>Typically a per-device, per-user or per-server licence.</w:t>
            </w:r>
          </w:p>
        </w:tc>
        <w:tc>
          <w:tcPr>
            <w:tcW w:w="5494" w:type="dxa"/>
          </w:tcPr>
          <w:p w:rsidR="00D63F9A" w:rsidRPr="006845CD" w:rsidRDefault="00D63F9A" w:rsidP="001A1E2B">
            <w:pPr>
              <w:pStyle w:val="TableBullet"/>
              <w:keepNext/>
            </w:pPr>
            <w:r>
              <w:t>Additional functionality which is licenced separately.</w:t>
            </w:r>
          </w:p>
        </w:tc>
      </w:tr>
    </w:tbl>
    <w:p w:rsidR="000E760E" w:rsidRDefault="000E760E" w:rsidP="000E760E">
      <w:pPr>
        <w:pStyle w:val="Space"/>
      </w:pPr>
    </w:p>
    <w:p w:rsidR="00FA09C1" w:rsidRPr="00FA09C1" w:rsidRDefault="00FA09C1" w:rsidP="00FA09C1">
      <w:pPr>
        <w:pStyle w:val="Heading4"/>
      </w:pPr>
      <w:r>
        <w:t>Notes/Conditions</w:t>
      </w:r>
    </w:p>
    <w:p w:rsidR="000E760E" w:rsidRPr="00781CA5" w:rsidRDefault="000E760E" w:rsidP="00FA09C1">
      <w:pPr>
        <w:pStyle w:val="Bullet"/>
      </w:pPr>
    </w:p>
    <w:sectPr w:rsidR="000E760E" w:rsidRPr="00781CA5" w:rsidSect="002108EB">
      <w:footerReference w:type="even" r:id="rId9"/>
      <w:footerReference w:type="default" r:id="rId10"/>
      <w:headerReference w:type="first" r:id="rId11"/>
      <w:footerReference w:type="first" r:id="rId12"/>
      <w:pgSz w:w="11906" w:h="16838" w:code="9"/>
      <w:pgMar w:top="1134" w:right="567" w:bottom="1134"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748" w:rsidRDefault="00820748" w:rsidP="000C56A7">
      <w:r>
        <w:separator/>
      </w:r>
    </w:p>
  </w:endnote>
  <w:endnote w:type="continuationSeparator" w:id="0">
    <w:p w:rsidR="00820748" w:rsidRDefault="00820748" w:rsidP="000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8EB" w:rsidRDefault="002108EB" w:rsidP="002108EB">
    <w:pPr>
      <w:pStyle w:val="Footer"/>
      <w:tabs>
        <w:tab w:val="clear" w:pos="9639"/>
        <w:tab w:val="right" w:pos="10773"/>
      </w:tabs>
    </w:pPr>
    <w:r w:rsidRPr="00B36C9C">
      <w:t xml:space="preserve">Page </w:t>
    </w:r>
    <w:r w:rsidRPr="00B36C9C">
      <w:fldChar w:fldCharType="begin"/>
    </w:r>
    <w:r w:rsidRPr="00B36C9C">
      <w:instrText xml:space="preserve"> PAGE   \* MERGEFORMAT </w:instrText>
    </w:r>
    <w:r w:rsidRPr="00B36C9C">
      <w:fldChar w:fldCharType="separate"/>
    </w:r>
    <w:r w:rsidR="00507D21">
      <w:rPr>
        <w:noProof/>
      </w:rPr>
      <w:t>2</w:t>
    </w:r>
    <w:r w:rsidRPr="00B36C9C">
      <w:fldChar w:fldCharType="end"/>
    </w:r>
    <w:r w:rsidRPr="00B36C9C">
      <w:t xml:space="preserve"> of </w:t>
    </w:r>
    <w:fldSimple w:instr=" NUMPAGES  \* Arabic  \* MERGEFORMAT ">
      <w:r w:rsidR="00507D21">
        <w:rPr>
          <w:noProof/>
        </w:rPr>
        <w:t>3</w:t>
      </w:r>
    </w:fldSimple>
    <w:r>
      <w:rPr>
        <w:noProof/>
      </w:rPr>
      <w:tab/>
    </w:r>
    <w:r>
      <w:rPr>
        <w:noProof/>
      </w:rPr>
      <w:tab/>
    </w:r>
    <w:r>
      <w:rPr>
        <w:lang w:val="en-GB"/>
      </w:rPr>
      <w:t xml:space="preserve">SITA </w:t>
    </w:r>
    <w:r w:rsidR="002C4F64" w:rsidRPr="002C4F64">
      <w:t>Peripherals</w:t>
    </w:r>
    <w:r w:rsidR="009F23F2" w:rsidRPr="00B67ADD">
      <w:t xml:space="preserve"> </w:t>
    </w:r>
    <w:r w:rsidR="009F23F2">
      <w:t>Solution</w:t>
    </w:r>
    <w:r w:rsidR="009F23F2" w:rsidRPr="00B67ADD">
      <w:t xml:space="preserve"> Checklist</w:t>
    </w:r>
    <w:r w:rsidR="00EC14A7">
      <w:t xml:space="preserve"> v1.1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8EB" w:rsidRDefault="002108EB" w:rsidP="002108EB">
    <w:pPr>
      <w:pStyle w:val="Footer"/>
      <w:tabs>
        <w:tab w:val="clear" w:pos="9639"/>
        <w:tab w:val="right" w:pos="10773"/>
      </w:tabs>
    </w:pPr>
    <w:r>
      <w:rPr>
        <w:lang w:val="en-GB"/>
      </w:rPr>
      <w:t xml:space="preserve">SITA </w:t>
    </w:r>
    <w:r w:rsidR="006E472C" w:rsidRPr="002C4F64">
      <w:t>Peripherals</w:t>
    </w:r>
    <w:r w:rsidR="006E472C" w:rsidRPr="00B67ADD">
      <w:t xml:space="preserve"> </w:t>
    </w:r>
    <w:r w:rsidR="006E472C">
      <w:t>Solution</w:t>
    </w:r>
    <w:r w:rsidR="006E472C" w:rsidRPr="00B67ADD">
      <w:t xml:space="preserve"> Checklist</w:t>
    </w:r>
    <w:r w:rsidR="00EC14A7">
      <w:t xml:space="preserve"> v1.1</w:t>
    </w:r>
    <w:r>
      <w:tab/>
    </w:r>
    <w:r>
      <w:tab/>
    </w:r>
    <w:r w:rsidRPr="00B36C9C">
      <w:t xml:space="preserve">Page </w:t>
    </w:r>
    <w:r w:rsidRPr="00B36C9C">
      <w:fldChar w:fldCharType="begin"/>
    </w:r>
    <w:r w:rsidRPr="00B36C9C">
      <w:instrText xml:space="preserve"> PAGE   \* MERGEFORMAT </w:instrText>
    </w:r>
    <w:r w:rsidRPr="00B36C9C">
      <w:fldChar w:fldCharType="separate"/>
    </w:r>
    <w:r w:rsidR="00507D21">
      <w:rPr>
        <w:noProof/>
      </w:rPr>
      <w:t>3</w:t>
    </w:r>
    <w:r w:rsidRPr="00B36C9C">
      <w:fldChar w:fldCharType="end"/>
    </w:r>
    <w:r w:rsidRPr="00B36C9C">
      <w:t xml:space="preserve"> of </w:t>
    </w:r>
    <w:fldSimple w:instr=" NUMPAGES  \* Arabic  \* MERGEFORMAT ">
      <w:r w:rsidR="00507D21">
        <w:rPr>
          <w:noProof/>
        </w:rPr>
        <w:t>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8EB" w:rsidRDefault="002108EB" w:rsidP="002108EB">
    <w:pPr>
      <w:pStyle w:val="Footer"/>
      <w:tabs>
        <w:tab w:val="clear" w:pos="9639"/>
        <w:tab w:val="right" w:pos="10773"/>
      </w:tabs>
    </w:pPr>
    <w:r>
      <w:rPr>
        <w:lang w:val="en-GB"/>
      </w:rPr>
      <w:t xml:space="preserve">SITA </w:t>
    </w:r>
    <w:r w:rsidR="002C4F64" w:rsidRPr="002C4F64">
      <w:t>Peripherals</w:t>
    </w:r>
    <w:r w:rsidR="002C4F64">
      <w:t xml:space="preserve"> </w:t>
    </w:r>
    <w:r w:rsidR="009F23F2">
      <w:t>Solution</w:t>
    </w:r>
    <w:r w:rsidR="009F23F2" w:rsidRPr="00B67ADD">
      <w:t xml:space="preserve"> Checklist</w:t>
    </w:r>
    <w:r w:rsidR="00EC14A7">
      <w:t xml:space="preserve"> v1.1</w:t>
    </w:r>
    <w:r w:rsidRPr="00B36C9C">
      <w:t xml:space="preserve"> </w:t>
    </w:r>
    <w:r>
      <w:tab/>
    </w:r>
    <w:r>
      <w:tab/>
    </w:r>
    <w:r w:rsidRPr="00B36C9C">
      <w:t xml:space="preserve">Page </w:t>
    </w:r>
    <w:r w:rsidRPr="00B36C9C">
      <w:fldChar w:fldCharType="begin"/>
    </w:r>
    <w:r w:rsidRPr="00B36C9C">
      <w:instrText xml:space="preserve"> PAGE   \* MERGEFORMAT </w:instrText>
    </w:r>
    <w:r w:rsidRPr="00B36C9C">
      <w:fldChar w:fldCharType="separate"/>
    </w:r>
    <w:r w:rsidR="00507D21">
      <w:rPr>
        <w:noProof/>
      </w:rPr>
      <w:t>1</w:t>
    </w:r>
    <w:r w:rsidRPr="00B36C9C">
      <w:fldChar w:fldCharType="end"/>
    </w:r>
    <w:r w:rsidRPr="00B36C9C">
      <w:t xml:space="preserve"> of </w:t>
    </w:r>
    <w:fldSimple w:instr=" NUMPAGES  \* Arabic  \* MERGEFORMAT ">
      <w:r w:rsidR="00507D21">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748" w:rsidRDefault="00820748" w:rsidP="000C56A7">
      <w:r>
        <w:separator/>
      </w:r>
    </w:p>
  </w:footnote>
  <w:footnote w:type="continuationSeparator" w:id="0">
    <w:p w:rsidR="00820748" w:rsidRDefault="00820748" w:rsidP="000C5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8EB" w:rsidRDefault="002108EB" w:rsidP="002108EB">
    <w:pPr>
      <w:pStyle w:val="Header"/>
      <w:jc w:val="left"/>
    </w:pPr>
    <w:r>
      <w:rPr>
        <w:noProof/>
        <w:lang w:eastAsia="en-ZA"/>
      </w:rPr>
      <w:drawing>
        <wp:anchor distT="0" distB="0" distL="114300" distR="114300" simplePos="0" relativeHeight="251660288" behindDoc="1" locked="0" layoutInCell="1" allowOverlap="1" wp14:anchorId="239BD73F" wp14:editId="2C9D43EF">
          <wp:simplePos x="0" y="0"/>
          <wp:positionH relativeFrom="column">
            <wp:posOffset>-2540</wp:posOffset>
          </wp:positionH>
          <wp:positionV relativeFrom="paragraph">
            <wp:posOffset>-2540</wp:posOffset>
          </wp:positionV>
          <wp:extent cx="756000" cy="945000"/>
          <wp:effectExtent l="0" t="0" r="635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 cy="945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ZA"/>
      </w:rPr>
      <w:drawing>
        <wp:anchor distT="0" distB="0" distL="114300" distR="114300" simplePos="0" relativeHeight="251659264" behindDoc="1" locked="1" layoutInCell="1" allowOverlap="0" wp14:anchorId="2843FC92" wp14:editId="533D3139">
          <wp:simplePos x="0" y="0"/>
          <wp:positionH relativeFrom="page">
            <wp:posOffset>6156960</wp:posOffset>
          </wp:positionH>
          <wp:positionV relativeFrom="page">
            <wp:posOffset>0</wp:posOffset>
          </wp:positionV>
          <wp:extent cx="1398270" cy="2950845"/>
          <wp:effectExtent l="0" t="0" r="0" b="190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a:off x="0" y="0"/>
                    <a:ext cx="1398270" cy="2950845"/>
                  </a:xfrm>
                  <a:prstGeom prst="rect">
                    <a:avLst/>
                  </a:prstGeom>
                  <a:noFill/>
                </pic:spPr>
              </pic:pic>
            </a:graphicData>
          </a:graphic>
          <wp14:sizeRelH relativeFrom="margin">
            <wp14:pctWidth>0</wp14:pctWidth>
          </wp14:sizeRelH>
          <wp14:sizeRelV relativeFrom="margin">
            <wp14:pctHeight>0</wp14:pctHeight>
          </wp14:sizeRelV>
        </wp:anchor>
      </w:drawing>
    </w:r>
  </w:p>
  <w:p w:rsidR="002108EB" w:rsidRDefault="00210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DCD"/>
    <w:multiLevelType w:val="hybridMultilevel"/>
    <w:tmpl w:val="A51A6F98"/>
    <w:lvl w:ilvl="0" w:tplc="7E841CAA">
      <w:start w:val="1"/>
      <w:numFmt w:val="bullet"/>
      <w:lvlText w:val=""/>
      <w:lvlJc w:val="left"/>
      <w:pPr>
        <w:ind w:left="720" w:hanging="360"/>
      </w:pPr>
      <w:rPr>
        <w:rFonts w:ascii="Wingdings" w:hAnsi="Wingdings" w:hint="default"/>
        <w:sz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6F04486"/>
    <w:multiLevelType w:val="multilevel"/>
    <w:tmpl w:val="5A48CFF8"/>
    <w:lvl w:ilvl="0">
      <w:start w:val="1"/>
      <w:numFmt w:val="decimal"/>
      <w:pStyle w:val="Heading1"/>
      <w:suff w:val="space"/>
      <w:lvlText w:val="%1."/>
      <w:lvlJc w:val="left"/>
      <w:pPr>
        <w:ind w:left="567" w:hanging="567"/>
      </w:pPr>
      <w:rPr>
        <w:rFonts w:hint="default"/>
        <w:b/>
      </w:rPr>
    </w:lvl>
    <w:lvl w:ilvl="1">
      <w:start w:val="1"/>
      <w:numFmt w:val="decimal"/>
      <w:pStyle w:val="Heading2"/>
      <w:suff w:val="space"/>
      <w:lvlText w:val="%1.%2"/>
      <w:lvlJc w:val="left"/>
      <w:pPr>
        <w:ind w:left="567" w:hanging="567"/>
      </w:pPr>
      <w:rPr>
        <w:rFonts w:hint="default"/>
      </w:rPr>
    </w:lvl>
    <w:lvl w:ilvl="2">
      <w:start w:val="1"/>
      <w:numFmt w:val="decimal"/>
      <w:pStyle w:val="Heading3"/>
      <w:suff w:val="space"/>
      <w:lvlText w:val="%1.%2.%3"/>
      <w:lvlJc w:val="left"/>
      <w:pPr>
        <w:ind w:left="567" w:hanging="567"/>
      </w:pPr>
      <w:rPr>
        <w:rFonts w:hint="default"/>
      </w:rPr>
    </w:lvl>
    <w:lvl w:ilvl="3">
      <w:start w:val="1"/>
      <w:numFmt w:val="none"/>
      <w:pStyle w:val="Heading4"/>
      <w:suff w:val="nothing"/>
      <w:lvlText w:val=""/>
      <w:lvlJc w:val="left"/>
      <w:pPr>
        <w:ind w:left="0" w:firstLine="0"/>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2">
    <w:nsid w:val="19953132"/>
    <w:multiLevelType w:val="multilevel"/>
    <w:tmpl w:val="538CB3B4"/>
    <w:lvl w:ilvl="0">
      <w:start w:val="1"/>
      <w:numFmt w:val="bullet"/>
      <w:pStyle w:val="Bullet"/>
      <w:lvlText w:val=""/>
      <w:lvlJc w:val="left"/>
      <w:pPr>
        <w:tabs>
          <w:tab w:val="num" w:pos="340"/>
        </w:tabs>
        <w:ind w:left="340" w:hanging="340"/>
      </w:pPr>
      <w:rPr>
        <w:rFonts w:ascii="Wingdings" w:hAnsi="Wingdings" w:hint="default"/>
        <w:sz w:val="16"/>
      </w:rPr>
    </w:lvl>
    <w:lvl w:ilvl="1">
      <w:start w:val="1"/>
      <w:numFmt w:val="bullet"/>
      <w:lvlText w:val=""/>
      <w:lvlJc w:val="left"/>
      <w:pPr>
        <w:tabs>
          <w:tab w:val="num" w:pos="624"/>
        </w:tabs>
        <w:ind w:left="680" w:hanging="340"/>
      </w:pPr>
      <w:rPr>
        <w:rFonts w:ascii="Wingdings" w:hAnsi="Wingdings" w:hint="default"/>
        <w:sz w:val="16"/>
      </w:rPr>
    </w:lvl>
    <w:lvl w:ilvl="2">
      <w:start w:val="1"/>
      <w:numFmt w:val="bullet"/>
      <w:lvlText w:val=""/>
      <w:lvlJc w:val="left"/>
      <w:pPr>
        <w:tabs>
          <w:tab w:val="num" w:pos="964"/>
        </w:tabs>
        <w:ind w:left="1020" w:hanging="340"/>
      </w:pPr>
      <w:rPr>
        <w:rFonts w:ascii="Wingdings" w:hAnsi="Wingdings" w:hint="default"/>
      </w:rPr>
    </w:lvl>
    <w:lvl w:ilvl="3">
      <w:start w:val="1"/>
      <w:numFmt w:val="decimal"/>
      <w:lvlText w:val="(%4)"/>
      <w:lvlJc w:val="left"/>
      <w:pPr>
        <w:tabs>
          <w:tab w:val="num" w:pos="1304"/>
        </w:tabs>
        <w:ind w:left="1360" w:hanging="340"/>
      </w:pPr>
      <w:rPr>
        <w:rFonts w:hint="default"/>
      </w:rPr>
    </w:lvl>
    <w:lvl w:ilvl="4">
      <w:start w:val="1"/>
      <w:numFmt w:val="lowerLetter"/>
      <w:lvlText w:val="(%5)"/>
      <w:lvlJc w:val="left"/>
      <w:pPr>
        <w:tabs>
          <w:tab w:val="num" w:pos="1644"/>
        </w:tabs>
        <w:ind w:left="1700" w:hanging="340"/>
      </w:pPr>
      <w:rPr>
        <w:rFonts w:hint="default"/>
      </w:rPr>
    </w:lvl>
    <w:lvl w:ilvl="5">
      <w:start w:val="1"/>
      <w:numFmt w:val="lowerRoman"/>
      <w:lvlText w:val="(%6)"/>
      <w:lvlJc w:val="left"/>
      <w:pPr>
        <w:tabs>
          <w:tab w:val="num" w:pos="1984"/>
        </w:tabs>
        <w:ind w:left="2040" w:hanging="340"/>
      </w:pPr>
      <w:rPr>
        <w:rFonts w:hint="default"/>
      </w:rPr>
    </w:lvl>
    <w:lvl w:ilvl="6">
      <w:start w:val="1"/>
      <w:numFmt w:val="decimal"/>
      <w:lvlText w:val="%7."/>
      <w:lvlJc w:val="left"/>
      <w:pPr>
        <w:tabs>
          <w:tab w:val="num" w:pos="2324"/>
        </w:tabs>
        <w:ind w:left="2380" w:hanging="340"/>
      </w:pPr>
      <w:rPr>
        <w:rFonts w:hint="default"/>
      </w:rPr>
    </w:lvl>
    <w:lvl w:ilvl="7">
      <w:start w:val="1"/>
      <w:numFmt w:val="lowerLetter"/>
      <w:lvlText w:val="%8."/>
      <w:lvlJc w:val="left"/>
      <w:pPr>
        <w:tabs>
          <w:tab w:val="num" w:pos="2664"/>
        </w:tabs>
        <w:ind w:left="2720" w:hanging="340"/>
      </w:pPr>
      <w:rPr>
        <w:rFonts w:hint="default"/>
      </w:rPr>
    </w:lvl>
    <w:lvl w:ilvl="8">
      <w:start w:val="1"/>
      <w:numFmt w:val="lowerRoman"/>
      <w:lvlText w:val="%9."/>
      <w:lvlJc w:val="left"/>
      <w:pPr>
        <w:tabs>
          <w:tab w:val="num" w:pos="3004"/>
        </w:tabs>
        <w:ind w:left="3060" w:hanging="340"/>
      </w:pPr>
      <w:rPr>
        <w:rFonts w:hint="default"/>
      </w:rPr>
    </w:lvl>
  </w:abstractNum>
  <w:abstractNum w:abstractNumId="3">
    <w:nsid w:val="31303845"/>
    <w:multiLevelType w:val="multilevel"/>
    <w:tmpl w:val="B6C640A8"/>
    <w:lvl w:ilvl="0">
      <w:start w:val="1"/>
      <w:numFmt w:val="upperLetter"/>
      <w:pStyle w:val="AnnexH1"/>
      <w:suff w:val="space"/>
      <w:lvlText w:val="Annex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nsid w:val="38817443"/>
    <w:multiLevelType w:val="multilevel"/>
    <w:tmpl w:val="257EBC48"/>
    <w:lvl w:ilvl="0">
      <w:start w:val="1"/>
      <w:numFmt w:val="decimal"/>
      <w:pStyle w:val="Numb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6DA5CBB"/>
    <w:multiLevelType w:val="hybridMultilevel"/>
    <w:tmpl w:val="A43887A8"/>
    <w:lvl w:ilvl="0" w:tplc="DFDA4732">
      <w:start w:val="1"/>
      <w:numFmt w:val="upperLetter"/>
      <w:pStyle w:val="Headline1"/>
      <w:lvlText w:val="Annex %1: "/>
      <w:lvlJc w:val="left"/>
      <w:pPr>
        <w:tabs>
          <w:tab w:val="num" w:pos="180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B86D2A"/>
    <w:multiLevelType w:val="hybridMultilevel"/>
    <w:tmpl w:val="A35ED456"/>
    <w:lvl w:ilvl="0" w:tplc="749E6130">
      <w:start w:val="1"/>
      <w:numFmt w:val="upperLetter"/>
      <w:pStyle w:val="Headline"/>
      <w:lvlText w:val="Annex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7D284270"/>
    <w:multiLevelType w:val="multilevel"/>
    <w:tmpl w:val="B7B06966"/>
    <w:lvl w:ilvl="0">
      <w:start w:val="1"/>
      <w:numFmt w:val="bullet"/>
      <w:pStyle w:val="Table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sz w:val="16"/>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6"/>
  </w:num>
  <w:num w:numId="3">
    <w:abstractNumId w:val="2"/>
  </w:num>
  <w:num w:numId="4">
    <w:abstractNumId w:val="1"/>
  </w:num>
  <w:num w:numId="5">
    <w:abstractNumId w:val="3"/>
  </w:num>
  <w:num w:numId="6">
    <w:abstractNumId w:val="7"/>
  </w:num>
  <w:num w:numId="7">
    <w:abstractNumId w:val="8"/>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nforcement="0"/>
  <w:autoFormatOverride/>
  <w:defaultTabStop w:val="56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7F"/>
    <w:rsid w:val="00000585"/>
    <w:rsid w:val="00001165"/>
    <w:rsid w:val="00002520"/>
    <w:rsid w:val="00024215"/>
    <w:rsid w:val="00035309"/>
    <w:rsid w:val="00066B6C"/>
    <w:rsid w:val="000875DD"/>
    <w:rsid w:val="00087CD2"/>
    <w:rsid w:val="000A210C"/>
    <w:rsid w:val="000C56A7"/>
    <w:rsid w:val="000C68A6"/>
    <w:rsid w:val="000D0338"/>
    <w:rsid w:val="000D6F5F"/>
    <w:rsid w:val="000E193C"/>
    <w:rsid w:val="000E3E8B"/>
    <w:rsid w:val="000E760E"/>
    <w:rsid w:val="000F200C"/>
    <w:rsid w:val="000F2B2F"/>
    <w:rsid w:val="000F44B4"/>
    <w:rsid w:val="00103520"/>
    <w:rsid w:val="00103EF0"/>
    <w:rsid w:val="00110335"/>
    <w:rsid w:val="0011240D"/>
    <w:rsid w:val="001134D9"/>
    <w:rsid w:val="0011532B"/>
    <w:rsid w:val="00117F8D"/>
    <w:rsid w:val="00130906"/>
    <w:rsid w:val="0013132F"/>
    <w:rsid w:val="001313AD"/>
    <w:rsid w:val="00136FD1"/>
    <w:rsid w:val="00161B69"/>
    <w:rsid w:val="00165E5A"/>
    <w:rsid w:val="0017344D"/>
    <w:rsid w:val="0017585C"/>
    <w:rsid w:val="00180F03"/>
    <w:rsid w:val="00184BD7"/>
    <w:rsid w:val="00185E08"/>
    <w:rsid w:val="00186322"/>
    <w:rsid w:val="001913E1"/>
    <w:rsid w:val="001948CC"/>
    <w:rsid w:val="001A3CDD"/>
    <w:rsid w:val="001A5C34"/>
    <w:rsid w:val="001B2FE2"/>
    <w:rsid w:val="001B6A7C"/>
    <w:rsid w:val="001C1589"/>
    <w:rsid w:val="001C7E22"/>
    <w:rsid w:val="001D1C9E"/>
    <w:rsid w:val="001E2F3D"/>
    <w:rsid w:val="001E60A5"/>
    <w:rsid w:val="001F2E9D"/>
    <w:rsid w:val="001F5EDD"/>
    <w:rsid w:val="001F7572"/>
    <w:rsid w:val="002108EB"/>
    <w:rsid w:val="00217063"/>
    <w:rsid w:val="00223B97"/>
    <w:rsid w:val="00230053"/>
    <w:rsid w:val="0024527E"/>
    <w:rsid w:val="00260F2A"/>
    <w:rsid w:val="00286658"/>
    <w:rsid w:val="00293C47"/>
    <w:rsid w:val="002A3AA8"/>
    <w:rsid w:val="002A7EB3"/>
    <w:rsid w:val="002B260C"/>
    <w:rsid w:val="002B55FB"/>
    <w:rsid w:val="002B7C1D"/>
    <w:rsid w:val="002C4F64"/>
    <w:rsid w:val="002C6C4C"/>
    <w:rsid w:val="002D1EB2"/>
    <w:rsid w:val="002F1E58"/>
    <w:rsid w:val="002F2255"/>
    <w:rsid w:val="003210AE"/>
    <w:rsid w:val="00327C5E"/>
    <w:rsid w:val="0033657B"/>
    <w:rsid w:val="00351875"/>
    <w:rsid w:val="00352837"/>
    <w:rsid w:val="003531F7"/>
    <w:rsid w:val="00355E9B"/>
    <w:rsid w:val="00356715"/>
    <w:rsid w:val="0036570B"/>
    <w:rsid w:val="003672E8"/>
    <w:rsid w:val="003749FC"/>
    <w:rsid w:val="00384E8D"/>
    <w:rsid w:val="003853FA"/>
    <w:rsid w:val="00387D9C"/>
    <w:rsid w:val="003B4CAC"/>
    <w:rsid w:val="003E0A27"/>
    <w:rsid w:val="003F3B5F"/>
    <w:rsid w:val="003F7BFE"/>
    <w:rsid w:val="00400714"/>
    <w:rsid w:val="00406C42"/>
    <w:rsid w:val="004119B5"/>
    <w:rsid w:val="00417FE8"/>
    <w:rsid w:val="00445B91"/>
    <w:rsid w:val="00447B7D"/>
    <w:rsid w:val="00451FEE"/>
    <w:rsid w:val="00452BCB"/>
    <w:rsid w:val="004530EE"/>
    <w:rsid w:val="00453C71"/>
    <w:rsid w:val="00483E74"/>
    <w:rsid w:val="00493C67"/>
    <w:rsid w:val="004A00F0"/>
    <w:rsid w:val="004B0829"/>
    <w:rsid w:val="004B222F"/>
    <w:rsid w:val="004B7343"/>
    <w:rsid w:val="004C24CF"/>
    <w:rsid w:val="004C3A3C"/>
    <w:rsid w:val="004C4265"/>
    <w:rsid w:val="00506179"/>
    <w:rsid w:val="00507D21"/>
    <w:rsid w:val="00513DED"/>
    <w:rsid w:val="00524EA8"/>
    <w:rsid w:val="00553210"/>
    <w:rsid w:val="00561F3A"/>
    <w:rsid w:val="005947AA"/>
    <w:rsid w:val="005B4A13"/>
    <w:rsid w:val="005B5221"/>
    <w:rsid w:val="005B6F06"/>
    <w:rsid w:val="005C6AEB"/>
    <w:rsid w:val="005D77D5"/>
    <w:rsid w:val="005E2F2D"/>
    <w:rsid w:val="005E321D"/>
    <w:rsid w:val="005E7FD6"/>
    <w:rsid w:val="005F030F"/>
    <w:rsid w:val="00603845"/>
    <w:rsid w:val="0061332C"/>
    <w:rsid w:val="00621192"/>
    <w:rsid w:val="00633A98"/>
    <w:rsid w:val="00634C43"/>
    <w:rsid w:val="006707DD"/>
    <w:rsid w:val="00690B0D"/>
    <w:rsid w:val="006A4BD0"/>
    <w:rsid w:val="006A5192"/>
    <w:rsid w:val="006C0A8D"/>
    <w:rsid w:val="006E472C"/>
    <w:rsid w:val="006E7F4B"/>
    <w:rsid w:val="006F011E"/>
    <w:rsid w:val="006F6614"/>
    <w:rsid w:val="00710F8D"/>
    <w:rsid w:val="00711FF7"/>
    <w:rsid w:val="00721DF0"/>
    <w:rsid w:val="0072505B"/>
    <w:rsid w:val="00727282"/>
    <w:rsid w:val="007336E4"/>
    <w:rsid w:val="00733FB4"/>
    <w:rsid w:val="00742328"/>
    <w:rsid w:val="00751665"/>
    <w:rsid w:val="00776D0F"/>
    <w:rsid w:val="007B30B9"/>
    <w:rsid w:val="007B611D"/>
    <w:rsid w:val="007C27A9"/>
    <w:rsid w:val="007C6533"/>
    <w:rsid w:val="007D6919"/>
    <w:rsid w:val="007E6FC0"/>
    <w:rsid w:val="008140E7"/>
    <w:rsid w:val="008141B4"/>
    <w:rsid w:val="00820499"/>
    <w:rsid w:val="00820748"/>
    <w:rsid w:val="008254BE"/>
    <w:rsid w:val="00834272"/>
    <w:rsid w:val="0083551A"/>
    <w:rsid w:val="00837D22"/>
    <w:rsid w:val="00840E16"/>
    <w:rsid w:val="0085147A"/>
    <w:rsid w:val="00862259"/>
    <w:rsid w:val="00880CCE"/>
    <w:rsid w:val="00887169"/>
    <w:rsid w:val="0089026E"/>
    <w:rsid w:val="00891392"/>
    <w:rsid w:val="008B2FD6"/>
    <w:rsid w:val="008C21BA"/>
    <w:rsid w:val="008D2068"/>
    <w:rsid w:val="008E5486"/>
    <w:rsid w:val="008E548C"/>
    <w:rsid w:val="008F3326"/>
    <w:rsid w:val="009056E8"/>
    <w:rsid w:val="00912BB0"/>
    <w:rsid w:val="00922947"/>
    <w:rsid w:val="0095074A"/>
    <w:rsid w:val="00954509"/>
    <w:rsid w:val="009554C5"/>
    <w:rsid w:val="00955FB5"/>
    <w:rsid w:val="0096549E"/>
    <w:rsid w:val="009667E8"/>
    <w:rsid w:val="0098418B"/>
    <w:rsid w:val="00987249"/>
    <w:rsid w:val="009A5C2C"/>
    <w:rsid w:val="009A6BAB"/>
    <w:rsid w:val="009A7850"/>
    <w:rsid w:val="009B208E"/>
    <w:rsid w:val="009B71DF"/>
    <w:rsid w:val="009C6A5A"/>
    <w:rsid w:val="009D14E7"/>
    <w:rsid w:val="009D7119"/>
    <w:rsid w:val="009F1C3E"/>
    <w:rsid w:val="009F23F2"/>
    <w:rsid w:val="009F4D84"/>
    <w:rsid w:val="009F7D40"/>
    <w:rsid w:val="00A058DB"/>
    <w:rsid w:val="00A06C58"/>
    <w:rsid w:val="00A1058C"/>
    <w:rsid w:val="00A178B1"/>
    <w:rsid w:val="00A21293"/>
    <w:rsid w:val="00A31D01"/>
    <w:rsid w:val="00A43DE7"/>
    <w:rsid w:val="00A44D99"/>
    <w:rsid w:val="00A7308D"/>
    <w:rsid w:val="00A8556D"/>
    <w:rsid w:val="00A97CB0"/>
    <w:rsid w:val="00AA1968"/>
    <w:rsid w:val="00AA3CDF"/>
    <w:rsid w:val="00AA3FB0"/>
    <w:rsid w:val="00AB0B86"/>
    <w:rsid w:val="00AC74BF"/>
    <w:rsid w:val="00AC7C1D"/>
    <w:rsid w:val="00AD59D3"/>
    <w:rsid w:val="00AE35D0"/>
    <w:rsid w:val="00AE6D88"/>
    <w:rsid w:val="00B06C7C"/>
    <w:rsid w:val="00B210F4"/>
    <w:rsid w:val="00B21C62"/>
    <w:rsid w:val="00B226D7"/>
    <w:rsid w:val="00B250A3"/>
    <w:rsid w:val="00B36C9C"/>
    <w:rsid w:val="00B506CB"/>
    <w:rsid w:val="00B562F3"/>
    <w:rsid w:val="00B67ADD"/>
    <w:rsid w:val="00B723AF"/>
    <w:rsid w:val="00B7255B"/>
    <w:rsid w:val="00B731DA"/>
    <w:rsid w:val="00B80FF6"/>
    <w:rsid w:val="00B86DF4"/>
    <w:rsid w:val="00B9152C"/>
    <w:rsid w:val="00BA4CBD"/>
    <w:rsid w:val="00BA5130"/>
    <w:rsid w:val="00BB365B"/>
    <w:rsid w:val="00BC257F"/>
    <w:rsid w:val="00BC5ED2"/>
    <w:rsid w:val="00BD43C4"/>
    <w:rsid w:val="00BE52A0"/>
    <w:rsid w:val="00BF6DEC"/>
    <w:rsid w:val="00C026C6"/>
    <w:rsid w:val="00C03E60"/>
    <w:rsid w:val="00C0619F"/>
    <w:rsid w:val="00C16FD0"/>
    <w:rsid w:val="00C2646C"/>
    <w:rsid w:val="00C46BC0"/>
    <w:rsid w:val="00C56CFA"/>
    <w:rsid w:val="00C62945"/>
    <w:rsid w:val="00C6325D"/>
    <w:rsid w:val="00C66667"/>
    <w:rsid w:val="00C736F7"/>
    <w:rsid w:val="00C809C0"/>
    <w:rsid w:val="00C838A7"/>
    <w:rsid w:val="00C865EB"/>
    <w:rsid w:val="00CA2193"/>
    <w:rsid w:val="00CB22E4"/>
    <w:rsid w:val="00CC2E19"/>
    <w:rsid w:val="00CE026E"/>
    <w:rsid w:val="00D02367"/>
    <w:rsid w:val="00D1116D"/>
    <w:rsid w:val="00D141A0"/>
    <w:rsid w:val="00D176E8"/>
    <w:rsid w:val="00D21A4B"/>
    <w:rsid w:val="00D267B0"/>
    <w:rsid w:val="00D277BF"/>
    <w:rsid w:val="00D30B4E"/>
    <w:rsid w:val="00D447B1"/>
    <w:rsid w:val="00D63F9A"/>
    <w:rsid w:val="00D64DC3"/>
    <w:rsid w:val="00D66955"/>
    <w:rsid w:val="00D7773B"/>
    <w:rsid w:val="00D80D06"/>
    <w:rsid w:val="00D80D41"/>
    <w:rsid w:val="00D93673"/>
    <w:rsid w:val="00DA250A"/>
    <w:rsid w:val="00DA2545"/>
    <w:rsid w:val="00DB52A3"/>
    <w:rsid w:val="00DE4345"/>
    <w:rsid w:val="00DE61BD"/>
    <w:rsid w:val="00DF0A1E"/>
    <w:rsid w:val="00E030BC"/>
    <w:rsid w:val="00E10FB1"/>
    <w:rsid w:val="00E15F47"/>
    <w:rsid w:val="00E21EF6"/>
    <w:rsid w:val="00E24876"/>
    <w:rsid w:val="00E25394"/>
    <w:rsid w:val="00E2713B"/>
    <w:rsid w:val="00E300AB"/>
    <w:rsid w:val="00E318C3"/>
    <w:rsid w:val="00E43691"/>
    <w:rsid w:val="00E4381C"/>
    <w:rsid w:val="00E5740F"/>
    <w:rsid w:val="00E63E7D"/>
    <w:rsid w:val="00E66EA4"/>
    <w:rsid w:val="00E715C1"/>
    <w:rsid w:val="00E74B9F"/>
    <w:rsid w:val="00E84BAD"/>
    <w:rsid w:val="00E93DCE"/>
    <w:rsid w:val="00E9430C"/>
    <w:rsid w:val="00EA1022"/>
    <w:rsid w:val="00EB4B6A"/>
    <w:rsid w:val="00EC14A7"/>
    <w:rsid w:val="00EC5EF6"/>
    <w:rsid w:val="00EC6F7C"/>
    <w:rsid w:val="00EE77A5"/>
    <w:rsid w:val="00F035B9"/>
    <w:rsid w:val="00F111A0"/>
    <w:rsid w:val="00F17892"/>
    <w:rsid w:val="00F2293B"/>
    <w:rsid w:val="00F34F50"/>
    <w:rsid w:val="00F37BD6"/>
    <w:rsid w:val="00F46999"/>
    <w:rsid w:val="00F50383"/>
    <w:rsid w:val="00F533BE"/>
    <w:rsid w:val="00F55366"/>
    <w:rsid w:val="00F561C5"/>
    <w:rsid w:val="00F57298"/>
    <w:rsid w:val="00F5767A"/>
    <w:rsid w:val="00F61C86"/>
    <w:rsid w:val="00F705B3"/>
    <w:rsid w:val="00F70A16"/>
    <w:rsid w:val="00F75FEE"/>
    <w:rsid w:val="00F766D2"/>
    <w:rsid w:val="00F90823"/>
    <w:rsid w:val="00FA09C1"/>
    <w:rsid w:val="00FA6484"/>
    <w:rsid w:val="00FB1C86"/>
    <w:rsid w:val="00FC42B1"/>
    <w:rsid w:val="00FC5021"/>
    <w:rsid w:val="00FE29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lsdException w:name="Default Paragraph Font" w:uiPriority="1"/>
    <w:lsdException w:name="Body Text" w:uiPriority="0"/>
    <w:lsdException w:name="Subtitle" w:semiHidden="0" w:uiPriority="10" w:unhideWhenUsed="0"/>
    <w:lsdException w:name="FollowedHyperlink" w:uiPriority="0"/>
    <w:lsdException w:name="Strong" w:semiHidden="0" w:uiPriority="0" w:unhideWhenUsed="0"/>
    <w:lsdException w:name="Emphasis" w:semiHidden="0" w:uiPriority="0" w:unhideWhenUsed="0"/>
    <w:lsdException w:name="Document Map" w:uiPriority="0"/>
    <w:lsdException w:name="Balloon Text" w:uiPriority="0"/>
    <w:lsdException w:name="Table Grid" w:uiPriority="0"/>
    <w:lsdException w:name="Placeholder Text" w:unhideWhenUsed="0"/>
    <w:lsdException w:name="No Spacing" w:semiHidden="0" w:uiPriority="1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E25394"/>
    <w:pPr>
      <w:spacing w:after="0" w:line="240" w:lineRule="auto"/>
    </w:pPr>
  </w:style>
  <w:style w:type="paragraph" w:styleId="Heading1">
    <w:name w:val="heading 1"/>
    <w:aliases w:val="hd1,Head I,POPSI Paragraphs,POPSI Heading 1,POPSI Heading 11,POPSI Heading 12,h1,H1,3,Chapter Headline,heading7,4,heading6,Heading 11,Part Char,Part,title"/>
    <w:next w:val="Normal1"/>
    <w:link w:val="Heading1Char"/>
    <w:rsid w:val="00C2646C"/>
    <w:pPr>
      <w:keepNext/>
      <w:numPr>
        <w:numId w:val="4"/>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
    <w:basedOn w:val="Heading1"/>
    <w:next w:val="Normal1"/>
    <w:link w:val="Heading2Char"/>
    <w:rsid w:val="00C2646C"/>
    <w:pPr>
      <w:numPr>
        <w:ilvl w:val="1"/>
      </w:numPr>
      <w:outlineLvl w:val="1"/>
    </w:pPr>
    <w:rPr>
      <w:iCs w:val="0"/>
      <w:sz w:val="28"/>
      <w:szCs w:val="26"/>
      <w:lang w:val="en-ZA"/>
    </w:rPr>
  </w:style>
  <w:style w:type="paragraph" w:styleId="Heading3">
    <w:name w:val="heading 3"/>
    <w:aliases w:val="H3,l3,h3,rp_Heading 3,1.,not in TOC"/>
    <w:basedOn w:val="Heading1"/>
    <w:next w:val="Normal1"/>
    <w:link w:val="Heading3Char"/>
    <w:rsid w:val="00C2646C"/>
    <w:pPr>
      <w:numPr>
        <w:ilvl w:val="2"/>
      </w:numPr>
      <w:outlineLvl w:val="2"/>
    </w:pPr>
    <w:rPr>
      <w:sz w:val="24"/>
      <w:szCs w:val="24"/>
    </w:rPr>
  </w:style>
  <w:style w:type="paragraph" w:styleId="Heading4">
    <w:name w:val="heading 4"/>
    <w:basedOn w:val="Heading1"/>
    <w:next w:val="Normal1"/>
    <w:link w:val="Heading4Char"/>
    <w:unhideWhenUsed/>
    <w:rsid w:val="00C2646C"/>
    <w:pPr>
      <w:numPr>
        <w:ilvl w:val="3"/>
      </w:numPr>
      <w:outlineLvl w:val="3"/>
    </w:pPr>
    <w:rPr>
      <w:iCs w:val="0"/>
      <w:sz w:val="24"/>
    </w:rPr>
  </w:style>
  <w:style w:type="paragraph" w:styleId="Heading5">
    <w:name w:val="heading 5"/>
    <w:aliases w:val="Heading 51,X"/>
    <w:basedOn w:val="Heading1"/>
    <w:next w:val="Normal"/>
    <w:link w:val="Heading5Char"/>
    <w:unhideWhenUsed/>
    <w:rsid w:val="00C2646C"/>
    <w:pPr>
      <w:numPr>
        <w:ilvl w:val="4"/>
      </w:numPr>
      <w:outlineLvl w:val="4"/>
    </w:pPr>
    <w:rPr>
      <w:sz w:val="24"/>
    </w:rPr>
  </w:style>
  <w:style w:type="paragraph" w:styleId="Heading6">
    <w:name w:val="heading 6"/>
    <w:aliases w:val="Heading 61,Heading 6E"/>
    <w:basedOn w:val="Heading1"/>
    <w:next w:val="Normal"/>
    <w:link w:val="Heading6Char"/>
    <w:unhideWhenUsed/>
    <w:rsid w:val="00C2646C"/>
    <w:pPr>
      <w:numPr>
        <w:ilvl w:val="5"/>
      </w:numPr>
      <w:outlineLvl w:val="5"/>
    </w:pPr>
    <w:rPr>
      <w:sz w:val="24"/>
    </w:rPr>
  </w:style>
  <w:style w:type="paragraph" w:styleId="Heading7">
    <w:name w:val="heading 7"/>
    <w:aliases w:val="Heading 71"/>
    <w:basedOn w:val="Heading1"/>
    <w:next w:val="Normal"/>
    <w:link w:val="Heading7Char"/>
    <w:unhideWhenUsed/>
    <w:rsid w:val="00C2646C"/>
    <w:pPr>
      <w:numPr>
        <w:ilvl w:val="6"/>
      </w:numPr>
      <w:outlineLvl w:val="6"/>
    </w:pPr>
    <w:rPr>
      <w:iCs w:val="0"/>
      <w:sz w:val="24"/>
    </w:rPr>
  </w:style>
  <w:style w:type="paragraph" w:styleId="Heading8">
    <w:name w:val="heading 8"/>
    <w:aliases w:val="Heading 81"/>
    <w:basedOn w:val="Heading1"/>
    <w:next w:val="Normal"/>
    <w:link w:val="Heading8Char"/>
    <w:unhideWhenUsed/>
    <w:rsid w:val="00C2646C"/>
    <w:pPr>
      <w:numPr>
        <w:ilvl w:val="7"/>
      </w:numPr>
      <w:outlineLvl w:val="7"/>
    </w:pPr>
    <w:rPr>
      <w:sz w:val="24"/>
      <w:szCs w:val="21"/>
    </w:rPr>
  </w:style>
  <w:style w:type="paragraph" w:styleId="Heading9">
    <w:name w:val="heading 9"/>
    <w:aliases w:val="Heading 91,App Heading,App1,App Heading1,App Heading2,App Heading3,App Heading4,App Heading5,appendix,Blank 5,9,Bijlagen"/>
    <w:basedOn w:val="Heading1"/>
    <w:next w:val="Normal"/>
    <w:link w:val="Heading9Char"/>
    <w:unhideWhenUsed/>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6C9C"/>
    <w:pPr>
      <w:tabs>
        <w:tab w:val="center" w:pos="4513"/>
        <w:tab w:val="right" w:pos="9026"/>
      </w:tabs>
      <w:jc w:val="center"/>
    </w:pPr>
    <w:rPr>
      <w:sz w:val="18"/>
      <w:szCs w:val="24"/>
    </w:rPr>
  </w:style>
  <w:style w:type="character" w:customStyle="1" w:styleId="HeaderChar">
    <w:name w:val="Header Char"/>
    <w:basedOn w:val="DefaultParagraphFont"/>
    <w:link w:val="Header"/>
    <w:uiPriority w:val="99"/>
    <w:rsid w:val="00B36C9C"/>
    <w:rPr>
      <w:sz w:val="18"/>
      <w:szCs w:val="24"/>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basedOn w:val="Normal"/>
    <w:uiPriority w:val="34"/>
    <w:rsid w:val="00742328"/>
    <w:pPr>
      <w:outlineLvl w:val="0"/>
    </w:pPr>
    <w:rPr>
      <w:rFonts w:asciiTheme="minorHAnsi" w:hAnsiTheme="minorHAnsi"/>
    </w:rPr>
  </w:style>
  <w:style w:type="character" w:customStyle="1" w:styleId="Heading4Char">
    <w:name w:val="Heading 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Heading 6E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App Heading Char,App1 Char,App Heading1 Char,App Heading2 Char,App Heading3 Char,App Heading4 Char,App Heading5 Char,appendix Char,Blank 5 Char,9 Char,Bijlagen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rsid w:val="00B67ADD"/>
    <w:pPr>
      <w:spacing w:after="240" w:line="240" w:lineRule="auto"/>
      <w:contextualSpacing/>
      <w:jc w:val="center"/>
    </w:pPr>
    <w:rPr>
      <w:rFonts w:asciiTheme="majorHAnsi" w:eastAsiaTheme="majorEastAsia" w:hAnsiTheme="majorHAnsi"/>
      <w:b/>
      <w:color w:val="0E1B8D"/>
      <w:sz w:val="48"/>
      <w:szCs w:val="56"/>
    </w:rPr>
  </w:style>
  <w:style w:type="character" w:customStyle="1" w:styleId="TitleChar">
    <w:name w:val="Title Char"/>
    <w:basedOn w:val="DefaultParagraphFont"/>
    <w:link w:val="Title"/>
    <w:rsid w:val="00B67ADD"/>
    <w:rPr>
      <w:rFonts w:asciiTheme="majorHAnsi" w:eastAsiaTheme="majorEastAsia" w:hAnsiTheme="majorHAnsi"/>
      <w:b/>
      <w:color w:val="0E1B8D"/>
      <w:sz w:val="48"/>
      <w:szCs w:val="56"/>
    </w:rPr>
  </w:style>
  <w:style w:type="paragraph" w:styleId="Subtitle">
    <w:name w:val="Subtitle"/>
    <w:basedOn w:val="Normal"/>
    <w:next w:val="Normal"/>
    <w:link w:val="SubtitleChar"/>
    <w:uiPriority w:val="10"/>
    <w:rsid w:val="00C2646C"/>
    <w:pPr>
      <w:numPr>
        <w:ilvl w:val="1"/>
      </w:numPr>
    </w:pPr>
    <w:rPr>
      <w:rFonts w:asciiTheme="minorHAnsi" w:eastAsiaTheme="minorEastAsia" w:hAnsiTheme="minorHAnsi" w:cstheme="minorBidi"/>
      <w:color w:val="0E1B8D"/>
      <w:sz w:val="28"/>
    </w:rPr>
  </w:style>
  <w:style w:type="paragraph" w:styleId="Footer">
    <w:name w:val="footer"/>
    <w:basedOn w:val="Normal"/>
    <w:link w:val="FooterChar"/>
    <w:unhideWhenUsed/>
    <w:rsid w:val="00B36C9C"/>
    <w:pPr>
      <w:tabs>
        <w:tab w:val="center" w:pos="4820"/>
        <w:tab w:val="right" w:pos="9639"/>
      </w:tabs>
    </w:pPr>
    <w:rPr>
      <w:sz w:val="18"/>
    </w:rPr>
  </w:style>
  <w:style w:type="character" w:customStyle="1" w:styleId="FooterChar">
    <w:name w:val="Footer Char"/>
    <w:basedOn w:val="DefaultParagraphFont"/>
    <w:link w:val="Footer"/>
    <w:uiPriority w:val="99"/>
    <w:rsid w:val="00B36C9C"/>
    <w:rPr>
      <w:sz w:val="18"/>
    </w:rPr>
  </w:style>
  <w:style w:type="paragraph" w:customStyle="1" w:styleId="Preliminary">
    <w:name w:val="Preliminary"/>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F035B9"/>
    <w:pPr>
      <w:tabs>
        <w:tab w:val="left" w:pos="284"/>
        <w:tab w:val="right" w:leader="dot" w:pos="9628"/>
      </w:tabs>
      <w:spacing w:after="60"/>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F035B9"/>
    <w:pPr>
      <w:tabs>
        <w:tab w:val="left" w:pos="709"/>
        <w:tab w:val="right" w:leader="dot" w:pos="9628"/>
      </w:tabs>
      <w:spacing w:after="60"/>
      <w:ind w:left="284"/>
    </w:pPr>
  </w:style>
  <w:style w:type="paragraph" w:styleId="TOC3">
    <w:name w:val="toc 3"/>
    <w:basedOn w:val="Normal"/>
    <w:next w:val="Normal"/>
    <w:autoRedefine/>
    <w:unhideWhenUsed/>
    <w:rsid w:val="00C2646C"/>
    <w:pPr>
      <w:tabs>
        <w:tab w:val="left" w:pos="1276"/>
        <w:tab w:val="right" w:leader="dot" w:pos="9628"/>
      </w:tabs>
      <w:ind w:left="709"/>
    </w:pPr>
  </w:style>
  <w:style w:type="paragraph" w:styleId="TableofFigures">
    <w:name w:val="table of figures"/>
    <w:basedOn w:val="Normal"/>
    <w:next w:val="Normal"/>
    <w:uiPriority w:val="99"/>
    <w:rsid w:val="00C2646C"/>
    <w:pPr>
      <w:tabs>
        <w:tab w:val="right" w:leader="dot" w:pos="9639"/>
      </w:tabs>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link w:val="CaptionChar"/>
    <w:rsid w:val="00B731DA"/>
    <w:pPr>
      <w:keepNext/>
      <w:widowControl w:val="0"/>
      <w:spacing w:before="120"/>
      <w:jc w:val="center"/>
    </w:pPr>
    <w:rPr>
      <w:rFonts w:eastAsia="Times New Roman" w:cs="Tahoma"/>
      <w:b/>
      <w:sz w:val="20"/>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rsid w:val="00DE61BD"/>
    <w:pPr>
      <w:pageBreakBefore/>
      <w:numPr>
        <w:numId w:val="5"/>
      </w:numPr>
      <w:pBdr>
        <w:bottom w:val="single" w:sz="4" w:space="1" w:color="0E1B8D"/>
      </w:pBdr>
      <w:spacing w:after="240"/>
      <w:outlineLvl w:val="0"/>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5"/>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rsid w:val="00C2646C"/>
    <w:pPr>
      <w:keepNext/>
      <w:numPr>
        <w:ilvl w:val="1"/>
        <w:numId w:val="5"/>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rsid w:val="00C2646C"/>
    <w:pPr>
      <w:numPr>
        <w:ilvl w:val="3"/>
        <w:numId w:val="5"/>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rsid w:val="00C2646C"/>
    <w:rPr>
      <w:color w:val="4F81BD" w:themeColor="accent1"/>
    </w:rPr>
  </w:style>
  <w:style w:type="table" w:customStyle="1" w:styleId="SITATable">
    <w:name w:val="SITA Table"/>
    <w:basedOn w:val="TableNormal"/>
    <w:uiPriority w:val="99"/>
    <w:rsid w:val="0036570B"/>
    <w:pPr>
      <w:spacing w:after="0" w:line="240" w:lineRule="auto"/>
    </w:p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left w:w="108" w:type="dxa"/>
        <w:bottom w:w="28" w:type="dxa"/>
        <w:right w:w="10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Cs w:val="48"/>
    </w:rPr>
  </w:style>
  <w:style w:type="character" w:customStyle="1" w:styleId="CoverChar">
    <w:name w:val="Cover Char"/>
    <w:basedOn w:val="TitleChar"/>
    <w:link w:val="Cover"/>
    <w:uiPriority w:val="11"/>
    <w:rsid w:val="00C2646C"/>
    <w:rPr>
      <w:rFonts w:asciiTheme="majorHAnsi" w:eastAsiaTheme="majorEastAsia" w:hAnsiTheme="majorHAnsi"/>
      <w:b/>
      <w:color w:val="000066"/>
      <w:sz w:val="48"/>
      <w:szCs w:val="48"/>
    </w:rPr>
  </w:style>
  <w:style w:type="paragraph" w:styleId="BalloonText">
    <w:name w:val="Balloon Text"/>
    <w:basedOn w:val="Normal"/>
    <w:link w:val="BalloonTextChar"/>
    <w:unhideWhenUsed/>
    <w:rsid w:val="00C2646C"/>
    <w:rPr>
      <w:rFonts w:ascii="Segoe UI" w:hAnsi="Segoe UI" w:cs="Segoe UI"/>
      <w:sz w:val="18"/>
      <w:szCs w:val="18"/>
    </w:rPr>
  </w:style>
  <w:style w:type="character" w:customStyle="1" w:styleId="BalloonTextChar">
    <w:name w:val="Balloon Text Char"/>
    <w:basedOn w:val="DefaultParagraphFont"/>
    <w:link w:val="BalloonText"/>
    <w:rsid w:val="00C2646C"/>
    <w:rPr>
      <w:rFonts w:ascii="Segoe UI" w:hAnsi="Segoe UI" w:cs="Segoe UI"/>
      <w:sz w:val="18"/>
      <w:szCs w:val="18"/>
    </w:rPr>
  </w:style>
  <w:style w:type="character" w:customStyle="1" w:styleId="AnnexH1Char">
    <w:name w:val="Annex H1 Char"/>
    <w:basedOn w:val="DefaultParagraphFont"/>
    <w:link w:val="AnnexH1"/>
    <w:rsid w:val="00DE61BD"/>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semiHidden/>
    <w:unhideWhenUsed/>
    <w:rsid w:val="00C2646C"/>
    <w:rPr>
      <w:vertAlign w:val="superscript"/>
    </w:rPr>
  </w:style>
  <w:style w:type="paragraph" w:styleId="FootnoteText">
    <w:name w:val="footnote text"/>
    <w:basedOn w:val="Normal"/>
    <w:link w:val="FootnoteTextChar"/>
    <w:semiHidden/>
    <w:unhideWhenUsed/>
    <w:rsid w:val="00C2646C"/>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rsid w:val="00C2646C"/>
    <w:rPr>
      <w:b/>
      <w:i/>
      <w:iCs/>
    </w:rPr>
  </w:style>
  <w:style w:type="paragraph" w:styleId="IntenseQuote">
    <w:name w:val="Intense Quote"/>
    <w:basedOn w:val="BlockText"/>
    <w:next w:val="Normal"/>
    <w:link w:val="IntenseQuoteChar"/>
    <w:uiPriority w:val="30"/>
    <w:rsid w:val="00C2646C"/>
    <w:pPr>
      <w:pBdr>
        <w:top w:val="single" w:sz="4" w:space="10" w:color="4F81BD" w:themeColor="accent1"/>
        <w:bottom w:val="single" w:sz="4" w:space="10" w:color="4F81BD" w:themeColor="accent1"/>
      </w:pBdr>
      <w:spacing w:before="240"/>
      <w:ind w:left="0" w:right="862"/>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rsid w:val="00C2646C"/>
    <w:rPr>
      <w:b/>
      <w:bCs/>
      <w:smallCaps/>
      <w:color w:val="auto"/>
      <w:spacing w:val="5"/>
    </w:rPr>
  </w:style>
  <w:style w:type="paragraph" w:customStyle="1" w:styleId="SITARegistration">
    <w:name w:val="SITA_Registration"/>
    <w:uiPriority w:val="10"/>
    <w:rsid w:val="00C2646C"/>
    <w:pPr>
      <w:jc w:val="center"/>
    </w:pPr>
    <w:rPr>
      <w:color w:val="808080" w:themeColor="background1" w:themeShade="80"/>
      <w:sz w:val="14"/>
      <w:szCs w:val="16"/>
    </w:rPr>
  </w:style>
  <w:style w:type="character" w:styleId="Strong">
    <w:name w:val="Strong"/>
    <w:basedOn w:val="DefaultParagraphFont"/>
    <w:rsid w:val="00C2646C"/>
    <w:rPr>
      <w:b/>
      <w:bCs/>
    </w:rPr>
  </w:style>
  <w:style w:type="character" w:styleId="SubtleReference">
    <w:name w:val="Subtle Reference"/>
    <w:basedOn w:val="DefaultParagraphFont"/>
    <w:uiPriority w:val="31"/>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rsid w:val="00AC7C1D"/>
    <w:pPr>
      <w:keepNext/>
      <w:spacing w:after="240" w:line="240" w:lineRule="auto"/>
      <w:jc w:val="center"/>
    </w:pPr>
    <w:rPr>
      <w:noProof/>
      <w:lang w:eastAsia="en-GB"/>
    </w:rPr>
  </w:style>
  <w:style w:type="paragraph" w:customStyle="1" w:styleId="TableHeading">
    <w:name w:val="Table Heading"/>
    <w:basedOn w:val="TableText"/>
    <w:link w:val="TableHeadingChar"/>
    <w:rsid w:val="00453C71"/>
    <w:rPr>
      <w:b/>
      <w:color w:val="0E1B8D"/>
      <w:sz w:val="22"/>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453C71"/>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F200C"/>
  </w:style>
  <w:style w:type="paragraph" w:customStyle="1" w:styleId="TitlePage">
    <w:name w:val="TitlePage"/>
    <w:basedOn w:val="Normal"/>
    <w:rsid w:val="00D1116D"/>
    <w:pPr>
      <w:framePr w:wrap="around" w:vAnchor="page" w:hAnchor="margin" w:xAlign="center" w:y="5955"/>
      <w:spacing w:before="60" w:after="60"/>
    </w:pPr>
    <w:rPr>
      <w:color w:val="0E1B8D"/>
    </w:rPr>
  </w:style>
  <w:style w:type="paragraph" w:customStyle="1" w:styleId="Table">
    <w:name w:val="Table"/>
    <w:basedOn w:val="Normal"/>
    <w:rsid w:val="00D176E8"/>
    <w:pPr>
      <w:widowControl w:val="0"/>
      <w:suppressAutoHyphens/>
      <w:spacing w:before="40" w:after="40"/>
    </w:pPr>
    <w:rPr>
      <w:rFonts w:asciiTheme="majorHAnsi" w:eastAsia="Times New Roman" w:hAnsiTheme="majorHAnsi" w:cs="Tahoma"/>
      <w:szCs w:val="20"/>
    </w:rPr>
  </w:style>
  <w:style w:type="paragraph" w:customStyle="1" w:styleId="Ti">
    <w:name w:val="Ti"/>
    <w:basedOn w:val="Table"/>
    <w:rsid w:val="001134D9"/>
    <w:pPr>
      <w:framePr w:wrap="around" w:vAnchor="page" w:hAnchor="margin" w:xAlign="center" w:y="5955"/>
    </w:pPr>
    <w:rPr>
      <w:rFonts w:ascii="Verdana" w:hAnsi="Verdana"/>
      <w:b/>
    </w:rPr>
  </w:style>
  <w:style w:type="paragraph" w:customStyle="1" w:styleId="Normal1">
    <w:name w:val="Normal1"/>
    <w:basedOn w:val="Normal"/>
    <w:link w:val="Normal1Char"/>
    <w:rsid w:val="007C27A9"/>
    <w:pPr>
      <w:spacing w:after="240"/>
      <w:jc w:val="both"/>
    </w:pPr>
    <w:rPr>
      <w:rFonts w:asciiTheme="majorHAnsi" w:eastAsia="Times New Roman" w:hAnsiTheme="majorHAnsi" w:cs="Times New Roman"/>
      <w:szCs w:val="20"/>
    </w:rPr>
  </w:style>
  <w:style w:type="character" w:customStyle="1" w:styleId="Normal1Char">
    <w:name w:val="Normal1 Char"/>
    <w:link w:val="Normal1"/>
    <w:rsid w:val="007C27A9"/>
    <w:rPr>
      <w:rFonts w:asciiTheme="majorHAnsi" w:eastAsia="Times New Roman" w:hAnsiTheme="majorHAnsi" w:cs="Times New Roman"/>
      <w:szCs w:val="20"/>
    </w:rPr>
  </w:style>
  <w:style w:type="paragraph" w:customStyle="1" w:styleId="Number">
    <w:name w:val="Number"/>
    <w:basedOn w:val="Normal1"/>
    <w:rsid w:val="00A97CB0"/>
    <w:pPr>
      <w:numPr>
        <w:numId w:val="1"/>
      </w:numPr>
      <w:spacing w:after="120"/>
    </w:pPr>
    <w:rPr>
      <w:bCs/>
    </w:rPr>
  </w:style>
  <w:style w:type="paragraph" w:customStyle="1" w:styleId="Bullet">
    <w:name w:val="Bullet"/>
    <w:basedOn w:val="Normal"/>
    <w:link w:val="BulletChar"/>
    <w:rsid w:val="007C27A9"/>
    <w:pPr>
      <w:numPr>
        <w:numId w:val="3"/>
      </w:numPr>
      <w:jc w:val="both"/>
    </w:pPr>
    <w:rPr>
      <w:rFonts w:asciiTheme="majorHAnsi" w:eastAsia="Times New Roman" w:hAnsiTheme="majorHAnsi" w:cstheme="majorHAnsi"/>
      <w:szCs w:val="24"/>
      <w:lang w:val="en-GB"/>
    </w:rPr>
  </w:style>
  <w:style w:type="paragraph" w:customStyle="1" w:styleId="Space">
    <w:name w:val="Space"/>
    <w:basedOn w:val="Normal1"/>
    <w:next w:val="Normal1"/>
    <w:rsid w:val="00A97CB0"/>
    <w:pPr>
      <w:spacing w:after="0" w:line="180" w:lineRule="auto"/>
    </w:pPr>
    <w:rPr>
      <w:sz w:val="20"/>
    </w:rPr>
  </w:style>
  <w:style w:type="paragraph" w:customStyle="1" w:styleId="Table1">
    <w:name w:val="Table1"/>
    <w:basedOn w:val="Table"/>
    <w:rsid w:val="00286658"/>
    <w:pPr>
      <w:keepLines/>
      <w:widowControl/>
    </w:pPr>
  </w:style>
  <w:style w:type="paragraph" w:customStyle="1" w:styleId="CaptionTable">
    <w:name w:val="CaptionTable"/>
    <w:basedOn w:val="Caption"/>
    <w:link w:val="CaptionTableChar"/>
    <w:rsid w:val="00A97CB0"/>
    <w:pPr>
      <w:framePr w:wrap="around" w:hAnchor="text"/>
      <w:ind w:left="567" w:right="567"/>
    </w:pPr>
    <w:rPr>
      <w:rFonts w:asciiTheme="majorHAnsi" w:hAnsiTheme="majorHAnsi"/>
      <w:bCs/>
      <w:szCs w:val="20"/>
      <w:lang w:val="en-ZA"/>
    </w:rPr>
  </w:style>
  <w:style w:type="character" w:customStyle="1" w:styleId="CaptionTableChar">
    <w:name w:val="CaptionTable Char"/>
    <w:link w:val="CaptionTable"/>
    <w:rsid w:val="00A97CB0"/>
    <w:rPr>
      <w:rFonts w:asciiTheme="majorHAnsi" w:eastAsia="Times New Roman" w:hAnsiTheme="majorHAnsi" w:cs="Times New Roman"/>
      <w:b/>
      <w:bCs/>
      <w:sz w:val="20"/>
      <w:szCs w:val="20"/>
    </w:rPr>
  </w:style>
  <w:style w:type="paragraph" w:customStyle="1" w:styleId="TableHead">
    <w:name w:val="TableHead"/>
    <w:basedOn w:val="Table"/>
    <w:rsid w:val="00B67ADD"/>
    <w:pPr>
      <w:keepNext/>
      <w:spacing w:before="60" w:after="60"/>
    </w:pPr>
    <w:rPr>
      <w:b/>
      <w:color w:val="0E1B8D"/>
      <w:sz w:val="28"/>
      <w:lang w:val="en-GB" w:eastAsia="en-ZA"/>
    </w:rPr>
  </w:style>
  <w:style w:type="paragraph" w:customStyle="1" w:styleId="Respond">
    <w:name w:val="Respond"/>
    <w:basedOn w:val="Normal"/>
    <w:rsid w:val="00955FB5"/>
    <w:pPr>
      <w:spacing w:before="60" w:after="60"/>
      <w:jc w:val="center"/>
    </w:pPr>
    <w:rPr>
      <w:rFonts w:asciiTheme="majorHAnsi" w:eastAsia="Times New Roman" w:hAnsiTheme="majorHAnsi" w:cs="Arial"/>
      <w:b/>
      <w:caps/>
      <w:color w:val="000000"/>
      <w:sz w:val="28"/>
      <w:szCs w:val="20"/>
      <w:lang w:eastAsia="en-ZA"/>
    </w:rPr>
  </w:style>
  <w:style w:type="table" w:customStyle="1" w:styleId="SITATableStyle1">
    <w:name w:val="SITA Table Style1"/>
    <w:basedOn w:val="TableNormal"/>
    <w:uiPriority w:val="99"/>
    <w:rsid w:val="005B5221"/>
    <w:pPr>
      <w:spacing w:after="0" w:line="240" w:lineRule="auto"/>
    </w:pPr>
    <w:tblPr>
      <w:tblInd w:w="0" w:type="dxa"/>
      <w:tblCellMar>
        <w:top w:w="0" w:type="dxa"/>
        <w:left w:w="108" w:type="dxa"/>
        <w:bottom w:w="0" w:type="dxa"/>
        <w:right w:w="108" w:type="dxa"/>
      </w:tblCellMar>
    </w:tblPr>
  </w:style>
  <w:style w:type="paragraph" w:customStyle="1" w:styleId="Graph">
    <w:name w:val="Graph"/>
    <w:basedOn w:val="Normal1"/>
    <w:next w:val="Caption"/>
    <w:rsid w:val="005E2F2D"/>
    <w:pPr>
      <w:keepNext/>
      <w:widowControl w:val="0"/>
      <w:spacing w:after="120"/>
      <w:jc w:val="center"/>
    </w:pPr>
    <w:rPr>
      <w:noProof/>
      <w:sz w:val="20"/>
      <w:lang w:eastAsia="en-ZA"/>
    </w:rPr>
  </w:style>
  <w:style w:type="character" w:customStyle="1" w:styleId="CaptionChar">
    <w:name w:val="Caption Char"/>
    <w:link w:val="Caption"/>
    <w:rsid w:val="00B731DA"/>
    <w:rPr>
      <w:rFonts w:eastAsia="Times New Roman" w:cs="Tahoma"/>
      <w:b/>
      <w:sz w:val="20"/>
      <w:szCs w:val="24"/>
      <w:lang w:val="en-GB"/>
    </w:rPr>
  </w:style>
  <w:style w:type="paragraph" w:customStyle="1" w:styleId="Tabletext0">
    <w:name w:val="Table text"/>
    <w:basedOn w:val="Normal1"/>
    <w:rsid w:val="002A7EB3"/>
    <w:pPr>
      <w:spacing w:before="20" w:after="20"/>
    </w:pPr>
    <w:rPr>
      <w:rFonts w:ascii="Verdana" w:hAnsi="Verdana"/>
      <w:sz w:val="18"/>
    </w:rPr>
  </w:style>
  <w:style w:type="paragraph" w:styleId="TOC4">
    <w:name w:val="toc 4"/>
    <w:basedOn w:val="Normal1"/>
    <w:next w:val="Normal1"/>
    <w:autoRedefine/>
    <w:semiHidden/>
    <w:rsid w:val="002A7EB3"/>
    <w:pPr>
      <w:ind w:left="851"/>
    </w:pPr>
    <w:rPr>
      <w:rFonts w:ascii="Verdana" w:hAnsi="Verdana"/>
      <w:sz w:val="18"/>
    </w:rPr>
  </w:style>
  <w:style w:type="paragraph" w:styleId="TOC5">
    <w:name w:val="toc 5"/>
    <w:basedOn w:val="Normal1"/>
    <w:next w:val="Normal1"/>
    <w:autoRedefine/>
    <w:semiHidden/>
    <w:rsid w:val="002A7EB3"/>
    <w:pPr>
      <w:ind w:left="1134"/>
    </w:pPr>
    <w:rPr>
      <w:rFonts w:ascii="Verdana" w:hAnsi="Verdana"/>
      <w:sz w:val="18"/>
    </w:rPr>
  </w:style>
  <w:style w:type="paragraph" w:styleId="TOC6">
    <w:name w:val="toc 6"/>
    <w:basedOn w:val="Normal1"/>
    <w:next w:val="Normal1"/>
    <w:autoRedefine/>
    <w:semiHidden/>
    <w:rsid w:val="002A7EB3"/>
    <w:pPr>
      <w:tabs>
        <w:tab w:val="left" w:pos="2268"/>
      </w:tabs>
      <w:spacing w:after="0"/>
      <w:ind w:left="998"/>
    </w:pPr>
    <w:rPr>
      <w:rFonts w:ascii="Verdana" w:hAnsi="Verdana"/>
      <w:bCs/>
      <w:sz w:val="18"/>
      <w:szCs w:val="28"/>
    </w:rPr>
  </w:style>
  <w:style w:type="paragraph" w:styleId="TOC7">
    <w:name w:val="toc 7"/>
    <w:basedOn w:val="Normal1"/>
    <w:next w:val="Normal1"/>
    <w:autoRedefine/>
    <w:semiHidden/>
    <w:rsid w:val="002A7EB3"/>
    <w:pPr>
      <w:ind w:left="1200"/>
    </w:pPr>
    <w:rPr>
      <w:rFonts w:ascii="Verdana" w:hAnsi="Verdana"/>
      <w:sz w:val="18"/>
    </w:rPr>
  </w:style>
  <w:style w:type="paragraph" w:styleId="TOC8">
    <w:name w:val="toc 8"/>
    <w:basedOn w:val="Normal1"/>
    <w:next w:val="Normal1"/>
    <w:autoRedefine/>
    <w:semiHidden/>
    <w:rsid w:val="002A7EB3"/>
    <w:pPr>
      <w:ind w:left="1400"/>
    </w:pPr>
    <w:rPr>
      <w:rFonts w:ascii="Verdana" w:hAnsi="Verdana"/>
      <w:sz w:val="18"/>
    </w:rPr>
  </w:style>
  <w:style w:type="paragraph" w:styleId="TOC9">
    <w:name w:val="toc 9"/>
    <w:basedOn w:val="Normal1"/>
    <w:next w:val="Normal1"/>
    <w:autoRedefine/>
    <w:semiHidden/>
    <w:rsid w:val="002A7EB3"/>
    <w:pPr>
      <w:ind w:left="1600"/>
    </w:pPr>
    <w:rPr>
      <w:rFonts w:ascii="Verdana" w:hAnsi="Verdana"/>
      <w:sz w:val="18"/>
    </w:rPr>
  </w:style>
  <w:style w:type="paragraph" w:customStyle="1" w:styleId="Headline">
    <w:name w:val="Headline"/>
    <w:basedOn w:val="Normal1"/>
    <w:next w:val="Normal1"/>
    <w:rsid w:val="00DE61BD"/>
    <w:pPr>
      <w:keepNext/>
      <w:pageBreakBefore/>
      <w:numPr>
        <w:numId w:val="6"/>
      </w:numPr>
      <w:pBdr>
        <w:bottom w:val="single" w:sz="8" w:space="1" w:color="000080"/>
      </w:pBdr>
      <w:tabs>
        <w:tab w:val="left" w:pos="1418"/>
      </w:tabs>
      <w:ind w:left="357" w:hanging="357"/>
      <w:outlineLvl w:val="0"/>
    </w:pPr>
    <w:rPr>
      <w:rFonts w:cs="Arial"/>
      <w:color w:val="000080"/>
      <w:sz w:val="36"/>
    </w:rPr>
  </w:style>
  <w:style w:type="character" w:styleId="FollowedHyperlink">
    <w:name w:val="FollowedHyperlink"/>
    <w:basedOn w:val="DefaultParagraphFont"/>
    <w:rsid w:val="002A7EB3"/>
    <w:rPr>
      <w:color w:val="800080"/>
      <w:u w:val="single"/>
    </w:rPr>
  </w:style>
  <w:style w:type="paragraph" w:customStyle="1" w:styleId="zzComment">
    <w:name w:val="zzComment"/>
    <w:basedOn w:val="Normal"/>
    <w:next w:val="Normal"/>
    <w:rsid w:val="002A7EB3"/>
    <w:pPr>
      <w:keepNext/>
      <w:spacing w:before="40" w:after="40"/>
    </w:pPr>
    <w:rPr>
      <w:rFonts w:ascii="Verdana" w:eastAsia="Times New Roman" w:hAnsi="Verdana" w:cs="Times New Roman"/>
      <w:vanish/>
      <w:color w:val="FF6600"/>
      <w:sz w:val="18"/>
      <w:szCs w:val="20"/>
      <w:lang w:val="en-GB"/>
    </w:rPr>
  </w:style>
  <w:style w:type="character" w:styleId="CommentReference">
    <w:name w:val="annotation reference"/>
    <w:basedOn w:val="DefaultParagraphFont"/>
    <w:semiHidden/>
    <w:rsid w:val="002A7EB3"/>
    <w:rPr>
      <w:sz w:val="16"/>
      <w:szCs w:val="16"/>
    </w:rPr>
  </w:style>
  <w:style w:type="paragraph" w:styleId="List">
    <w:name w:val="List"/>
    <w:basedOn w:val="Normal"/>
    <w:rsid w:val="002A7EB3"/>
    <w:pPr>
      <w:keepNext/>
      <w:spacing w:before="40" w:after="40"/>
      <w:ind w:left="283" w:hanging="283"/>
    </w:pPr>
    <w:rPr>
      <w:rFonts w:ascii="Verdana" w:eastAsia="Times New Roman" w:hAnsi="Verdana" w:cs="Times New Roman"/>
      <w:sz w:val="20"/>
      <w:szCs w:val="20"/>
      <w:lang w:val="en-GB"/>
    </w:rPr>
  </w:style>
  <w:style w:type="character" w:styleId="Emphasis">
    <w:name w:val="Emphasis"/>
    <w:basedOn w:val="DefaultParagraphFont"/>
    <w:rsid w:val="002A7EB3"/>
    <w:rPr>
      <w:i/>
    </w:rPr>
  </w:style>
  <w:style w:type="paragraph" w:styleId="DocumentMap">
    <w:name w:val="Document Map"/>
    <w:basedOn w:val="Normal"/>
    <w:link w:val="DocumentMapChar"/>
    <w:semiHidden/>
    <w:rsid w:val="002A7EB3"/>
    <w:pPr>
      <w:keepNext/>
      <w:shd w:val="clear" w:color="auto" w:fill="000080"/>
      <w:spacing w:before="40"/>
    </w:pPr>
    <w:rPr>
      <w:rFonts w:ascii="Tahoma" w:eastAsia="Times New Roman" w:hAnsi="Tahoma" w:cs="Times New Roman"/>
      <w:szCs w:val="20"/>
      <w:lang w:val="en-GB"/>
    </w:rPr>
  </w:style>
  <w:style w:type="character" w:customStyle="1" w:styleId="DocumentMapChar">
    <w:name w:val="Document Map Char"/>
    <w:basedOn w:val="DefaultParagraphFont"/>
    <w:link w:val="DocumentMap"/>
    <w:semiHidden/>
    <w:rsid w:val="002A7EB3"/>
    <w:rPr>
      <w:rFonts w:ascii="Tahoma" w:eastAsia="Times New Roman" w:hAnsi="Tahoma" w:cs="Times New Roman"/>
      <w:szCs w:val="20"/>
      <w:shd w:val="clear" w:color="auto" w:fill="000080"/>
      <w:lang w:val="en-GB"/>
    </w:rPr>
  </w:style>
  <w:style w:type="paragraph" w:styleId="CommentText">
    <w:name w:val="annotation text"/>
    <w:basedOn w:val="Normal"/>
    <w:link w:val="CommentTextChar"/>
    <w:semiHidden/>
    <w:rsid w:val="002A7EB3"/>
    <w:pPr>
      <w:keepNext/>
      <w:spacing w:before="4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A7EB3"/>
    <w:rPr>
      <w:rFonts w:ascii="Times New Roman" w:eastAsia="Times New Roman" w:hAnsi="Times New Roman" w:cs="Times New Roman"/>
      <w:sz w:val="20"/>
      <w:szCs w:val="20"/>
      <w:lang w:val="en-GB"/>
    </w:rPr>
  </w:style>
  <w:style w:type="paragraph" w:customStyle="1" w:styleId="Title2">
    <w:name w:val="Title2"/>
    <w:basedOn w:val="Title"/>
    <w:next w:val="Normal1"/>
    <w:rsid w:val="002A7EB3"/>
    <w:pPr>
      <w:keepNext/>
      <w:framePr w:hSpace="180" w:wrap="around" w:vAnchor="text" w:hAnchor="margin" w:xAlign="right" w:y="5525"/>
      <w:pBdr>
        <w:bottom w:val="double" w:sz="4" w:space="1" w:color="auto"/>
      </w:pBdr>
      <w:spacing w:after="360"/>
      <w:contextualSpacing w:val="0"/>
    </w:pPr>
    <w:rPr>
      <w:rFonts w:ascii="Arial" w:eastAsia="Times New Roman" w:hAnsi="Arial" w:cs="Times New Roman"/>
      <w:b w:val="0"/>
      <w:snapToGrid w:val="0"/>
      <w:color w:val="000000"/>
      <w:kern w:val="28"/>
      <w:sz w:val="28"/>
      <w:szCs w:val="20"/>
      <w:lang w:val="en-GB"/>
    </w:rPr>
  </w:style>
  <w:style w:type="paragraph" w:customStyle="1" w:styleId="Title3">
    <w:name w:val="Title3"/>
    <w:basedOn w:val="Title"/>
    <w:next w:val="Normal1"/>
    <w:rsid w:val="002A7EB3"/>
    <w:pPr>
      <w:keepNext/>
      <w:framePr w:hSpace="180" w:wrap="around" w:vAnchor="text" w:hAnchor="margin" w:xAlign="right" w:y="5525"/>
      <w:pBdr>
        <w:bottom w:val="thickThinSmallGap" w:sz="24" w:space="1" w:color="auto"/>
      </w:pBdr>
      <w:spacing w:after="360"/>
      <w:contextualSpacing w:val="0"/>
    </w:pPr>
    <w:rPr>
      <w:rFonts w:ascii="Arial" w:eastAsia="Times New Roman" w:hAnsi="Arial" w:cs="Times New Roman"/>
      <w:b w:val="0"/>
      <w:color w:val="000080"/>
      <w:kern w:val="28"/>
      <w:sz w:val="32"/>
      <w:szCs w:val="20"/>
      <w:lang w:val="en-GB"/>
    </w:rPr>
  </w:style>
  <w:style w:type="character" w:customStyle="1" w:styleId="BulletChar">
    <w:name w:val="Bullet Char"/>
    <w:basedOn w:val="DefaultParagraphFont"/>
    <w:link w:val="Bullet"/>
    <w:rsid w:val="007C27A9"/>
    <w:rPr>
      <w:rFonts w:asciiTheme="majorHAnsi" w:eastAsia="Times New Roman" w:hAnsiTheme="majorHAnsi" w:cstheme="majorHAnsi"/>
      <w:szCs w:val="24"/>
      <w:lang w:val="en-GB"/>
    </w:rPr>
  </w:style>
  <w:style w:type="paragraph" w:customStyle="1" w:styleId="Headline1">
    <w:name w:val="Headline1"/>
    <w:basedOn w:val="Headline"/>
    <w:next w:val="Normal1"/>
    <w:rsid w:val="00BA4CBD"/>
    <w:pPr>
      <w:keepNext w:val="0"/>
      <w:numPr>
        <w:numId w:val="2"/>
      </w:numPr>
      <w:tabs>
        <w:tab w:val="clear" w:pos="1800"/>
        <w:tab w:val="num" w:pos="1276"/>
      </w:tabs>
      <w:spacing w:after="360"/>
    </w:pPr>
  </w:style>
  <w:style w:type="paragraph" w:customStyle="1" w:styleId="Annex">
    <w:name w:val="Annex"/>
    <w:basedOn w:val="Space"/>
    <w:rsid w:val="002A7EB3"/>
    <w:pPr>
      <w:spacing w:after="240"/>
    </w:pPr>
    <w:rPr>
      <w:rFonts w:ascii="Verdana" w:hAnsi="Verdana"/>
      <w:lang w:val="en-US"/>
    </w:rPr>
  </w:style>
  <w:style w:type="paragraph" w:customStyle="1" w:styleId="AnnexH1a">
    <w:name w:val="Annex H1a"/>
    <w:basedOn w:val="Annex"/>
    <w:rsid w:val="002A7EB3"/>
    <w:pPr>
      <w:pBdr>
        <w:bottom w:val="single" w:sz="12" w:space="1" w:color="000080"/>
      </w:pBdr>
    </w:pPr>
    <w:rPr>
      <w:b/>
      <w:bCs/>
      <w:color w:val="000080"/>
      <w:sz w:val="28"/>
    </w:rPr>
  </w:style>
  <w:style w:type="paragraph" w:customStyle="1" w:styleId="Discuss">
    <w:name w:val="Discuss"/>
    <w:basedOn w:val="Normal"/>
    <w:next w:val="DiscussPar"/>
    <w:rsid w:val="002A7EB3"/>
    <w:pPr>
      <w:keepNext/>
      <w:tabs>
        <w:tab w:val="num" w:pos="360"/>
      </w:tabs>
      <w:spacing w:before="120"/>
      <w:ind w:left="284" w:hanging="284"/>
    </w:pPr>
    <w:rPr>
      <w:rFonts w:ascii="Verdana" w:eastAsia="Times New Roman" w:hAnsi="Verdana" w:cs="Times New Roman"/>
      <w:b/>
      <w:bCs/>
      <w:sz w:val="20"/>
      <w:szCs w:val="20"/>
    </w:rPr>
  </w:style>
  <w:style w:type="paragraph" w:customStyle="1" w:styleId="DiscussPar">
    <w:name w:val="DiscussPar"/>
    <w:basedOn w:val="Normal"/>
    <w:next w:val="Discuss"/>
    <w:rsid w:val="002A7EB3"/>
    <w:pPr>
      <w:ind w:left="357"/>
    </w:pPr>
    <w:rPr>
      <w:rFonts w:ascii="Verdana" w:eastAsia="Times New Roman" w:hAnsi="Verdana" w:cs="Times New Roman"/>
      <w:sz w:val="20"/>
      <w:szCs w:val="24"/>
    </w:rPr>
  </w:style>
  <w:style w:type="paragraph" w:customStyle="1" w:styleId="Normal2">
    <w:name w:val="Normal2"/>
    <w:basedOn w:val="Normal1"/>
    <w:rsid w:val="002A7EB3"/>
    <w:rPr>
      <w:rFonts w:ascii="Verdana" w:hAnsi="Verdana"/>
      <w:sz w:val="20"/>
    </w:rPr>
  </w:style>
  <w:style w:type="paragraph" w:customStyle="1" w:styleId="Ref">
    <w:name w:val="Ref"/>
    <w:basedOn w:val="Normal1"/>
    <w:rsid w:val="002A7EB3"/>
    <w:pPr>
      <w:spacing w:before="240"/>
      <w:jc w:val="right"/>
    </w:pPr>
    <w:rPr>
      <w:rFonts w:ascii="Verdana" w:hAnsi="Verdana"/>
      <w:sz w:val="20"/>
    </w:rPr>
  </w:style>
  <w:style w:type="paragraph" w:customStyle="1" w:styleId="TableHead1">
    <w:name w:val="TableHead1"/>
    <w:basedOn w:val="TableHead"/>
    <w:rsid w:val="00E25394"/>
    <w:rPr>
      <w:rFonts w:cstheme="majorHAnsi"/>
      <w:sz w:val="22"/>
      <w:lang w:val="en-US"/>
    </w:rPr>
  </w:style>
  <w:style w:type="paragraph" w:styleId="EndnoteText">
    <w:name w:val="endnote text"/>
    <w:basedOn w:val="Normal"/>
    <w:link w:val="EndnoteTextChar"/>
    <w:semiHidden/>
    <w:rsid w:val="002A7EB3"/>
    <w:pPr>
      <w:keepNext/>
      <w:spacing w:before="40" w:after="40"/>
    </w:pPr>
    <w:rPr>
      <w:rFonts w:ascii="Verdana" w:eastAsia="Times New Roman" w:hAnsi="Verdana" w:cs="Times New Roman"/>
      <w:sz w:val="20"/>
      <w:szCs w:val="20"/>
      <w:lang w:val="en-GB"/>
    </w:rPr>
  </w:style>
  <w:style w:type="character" w:customStyle="1" w:styleId="EndnoteTextChar">
    <w:name w:val="Endnote Text Char"/>
    <w:basedOn w:val="DefaultParagraphFont"/>
    <w:link w:val="EndnoteText"/>
    <w:semiHidden/>
    <w:rsid w:val="002A7EB3"/>
    <w:rPr>
      <w:rFonts w:ascii="Verdana" w:eastAsia="Times New Roman" w:hAnsi="Verdana" w:cs="Times New Roman"/>
      <w:sz w:val="20"/>
      <w:szCs w:val="20"/>
      <w:lang w:val="en-GB"/>
    </w:rPr>
  </w:style>
  <w:style w:type="character" w:styleId="EndnoteReference">
    <w:name w:val="endnote reference"/>
    <w:basedOn w:val="DefaultParagraphFont"/>
    <w:semiHidden/>
    <w:rsid w:val="002A7EB3"/>
    <w:rPr>
      <w:vertAlign w:val="superscript"/>
    </w:rPr>
  </w:style>
  <w:style w:type="paragraph" w:customStyle="1" w:styleId="Note">
    <w:name w:val="Note"/>
    <w:basedOn w:val="Normal1"/>
    <w:rsid w:val="002A7EB3"/>
    <w:pPr>
      <w:ind w:left="851" w:hanging="851"/>
    </w:pPr>
    <w:rPr>
      <w:rFonts w:ascii="Verdana" w:hAnsi="Verdana"/>
      <w:sz w:val="16"/>
    </w:rPr>
  </w:style>
  <w:style w:type="paragraph" w:customStyle="1" w:styleId="xl24">
    <w:name w:val="xl24"/>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25">
    <w:name w:val="xl25"/>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26">
    <w:name w:val="xl26"/>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27">
    <w:name w:val="xl27"/>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28">
    <w:name w:val="xl28"/>
    <w:basedOn w:val="Normal"/>
    <w:rsid w:val="002A7EB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29">
    <w:name w:val="xl29"/>
    <w:basedOn w:val="Normal"/>
    <w:rsid w:val="002A7EB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30">
    <w:name w:val="xl30"/>
    <w:basedOn w:val="Normal"/>
    <w:rsid w:val="002A7EB3"/>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31">
    <w:name w:val="xl31"/>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32">
    <w:name w:val="xl32"/>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33">
    <w:name w:val="xl33"/>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34">
    <w:name w:val="xl34"/>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35">
    <w:name w:val="xl35"/>
    <w:basedOn w:val="Normal"/>
    <w:rsid w:val="002A7EB3"/>
    <w:pPr>
      <w:pBdr>
        <w:top w:val="single" w:sz="4" w:space="0" w:color="auto"/>
        <w:bottom w:val="single" w:sz="4" w:space="0" w:color="auto"/>
        <w:right w:val="single" w:sz="4" w:space="0" w:color="auto"/>
      </w:pBdr>
      <w:shd w:val="clear" w:color="auto" w:fill="000000"/>
      <w:spacing w:before="100" w:beforeAutospacing="1" w:after="100" w:afterAutospacing="1"/>
      <w:textAlignment w:val="top"/>
    </w:pPr>
    <w:rPr>
      <w:rFonts w:ascii="Arial" w:eastAsia="Times New Roman" w:hAnsi="Arial" w:cs="Arial"/>
      <w:color w:val="FFFFFF"/>
      <w:sz w:val="24"/>
      <w:szCs w:val="24"/>
      <w:lang w:val="en-GB"/>
    </w:rPr>
  </w:style>
  <w:style w:type="paragraph" w:customStyle="1" w:styleId="xl36">
    <w:name w:val="xl36"/>
    <w:basedOn w:val="Normal"/>
    <w:rsid w:val="002A7EB3"/>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textAlignment w:val="top"/>
    </w:pPr>
    <w:rPr>
      <w:rFonts w:ascii="Arial" w:eastAsia="Times New Roman" w:hAnsi="Arial" w:cs="Arial"/>
      <w:color w:val="FFFFFF"/>
      <w:sz w:val="24"/>
      <w:szCs w:val="24"/>
      <w:lang w:val="en-GB"/>
    </w:rPr>
  </w:style>
  <w:style w:type="paragraph" w:customStyle="1" w:styleId="xl37">
    <w:name w:val="xl37"/>
    <w:basedOn w:val="Normal"/>
    <w:rsid w:val="002A7EB3"/>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textAlignment w:val="top"/>
    </w:pPr>
    <w:rPr>
      <w:rFonts w:ascii="Arial" w:eastAsia="Times New Roman" w:hAnsi="Arial" w:cs="Arial"/>
      <w:color w:val="FFFFFF"/>
      <w:sz w:val="24"/>
      <w:szCs w:val="24"/>
      <w:lang w:val="en-GB"/>
    </w:rPr>
  </w:style>
  <w:style w:type="paragraph" w:customStyle="1" w:styleId="xl38">
    <w:name w:val="xl38"/>
    <w:basedOn w:val="Normal"/>
    <w:rsid w:val="002A7EB3"/>
    <w:pPr>
      <w:pBdr>
        <w:top w:val="single" w:sz="4" w:space="0" w:color="auto"/>
        <w:left w:val="single" w:sz="4" w:space="0" w:color="auto"/>
        <w:bottom w:val="single" w:sz="4" w:space="0" w:color="auto"/>
      </w:pBdr>
      <w:shd w:val="clear" w:color="auto" w:fill="000000"/>
      <w:spacing w:before="100" w:beforeAutospacing="1" w:after="100" w:afterAutospacing="1"/>
      <w:textAlignment w:val="top"/>
    </w:pPr>
    <w:rPr>
      <w:rFonts w:ascii="Arial" w:eastAsia="Times New Roman" w:hAnsi="Arial" w:cs="Arial"/>
      <w:b/>
      <w:bCs/>
      <w:color w:val="FFFFFF"/>
      <w:sz w:val="24"/>
      <w:szCs w:val="24"/>
      <w:lang w:val="en-GB"/>
    </w:rPr>
  </w:style>
  <w:style w:type="paragraph" w:customStyle="1" w:styleId="xl39">
    <w:name w:val="xl39"/>
    <w:basedOn w:val="Normal"/>
    <w:rsid w:val="002A7EB3"/>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eastAsia="Times New Roman" w:hAnsi="Arial" w:cs="Arial"/>
      <w:b/>
      <w:bCs/>
      <w:sz w:val="24"/>
      <w:szCs w:val="24"/>
      <w:lang w:val="en-GB"/>
    </w:rPr>
  </w:style>
  <w:style w:type="paragraph" w:customStyle="1" w:styleId="xl40">
    <w:name w:val="xl40"/>
    <w:basedOn w:val="Normal"/>
    <w:rsid w:val="002A7EB3"/>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textAlignment w:val="top"/>
    </w:pPr>
    <w:rPr>
      <w:rFonts w:ascii="Arial" w:eastAsia="Times New Roman" w:hAnsi="Arial" w:cs="Arial"/>
      <w:color w:val="FFFFFF"/>
      <w:sz w:val="24"/>
      <w:szCs w:val="24"/>
      <w:lang w:val="en-GB"/>
    </w:rPr>
  </w:style>
  <w:style w:type="paragraph" w:customStyle="1" w:styleId="xl41">
    <w:name w:val="xl41"/>
    <w:basedOn w:val="Normal"/>
    <w:rsid w:val="002A7EB3"/>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eastAsia="Times New Roman" w:hAnsi="Arial" w:cs="Arial"/>
      <w:b/>
      <w:bCs/>
      <w:color w:val="000000"/>
      <w:sz w:val="24"/>
      <w:szCs w:val="24"/>
      <w:lang w:val="en-GB"/>
    </w:rPr>
  </w:style>
  <w:style w:type="paragraph" w:customStyle="1" w:styleId="xl42">
    <w:name w:val="xl42"/>
    <w:basedOn w:val="Normal"/>
    <w:rsid w:val="002A7EB3"/>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Times New Roman" w:hAnsi="Arial" w:cs="Arial"/>
      <w:color w:val="000000"/>
      <w:sz w:val="24"/>
      <w:szCs w:val="24"/>
      <w:lang w:val="en-GB"/>
    </w:rPr>
  </w:style>
  <w:style w:type="paragraph" w:customStyle="1" w:styleId="xl43">
    <w:name w:val="xl43"/>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4">
    <w:name w:val="xl44"/>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5">
    <w:name w:val="xl45"/>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6">
    <w:name w:val="xl46"/>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Times New Roman" w:hAnsi="Arial" w:cs="Arial"/>
      <w:color w:val="000000"/>
      <w:sz w:val="24"/>
      <w:szCs w:val="24"/>
      <w:lang w:val="en-GB"/>
    </w:rPr>
  </w:style>
  <w:style w:type="paragraph" w:customStyle="1" w:styleId="xl47">
    <w:name w:val="xl47"/>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8">
    <w:name w:val="xl48"/>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49">
    <w:name w:val="xl49"/>
    <w:basedOn w:val="Normal"/>
    <w:rsid w:val="002A7EB3"/>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FF0000"/>
      <w:sz w:val="24"/>
      <w:szCs w:val="24"/>
      <w:lang w:val="en-GB"/>
    </w:rPr>
  </w:style>
  <w:style w:type="paragraph" w:customStyle="1" w:styleId="xl50">
    <w:name w:val="xl50"/>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FF0000"/>
      <w:sz w:val="24"/>
      <w:szCs w:val="24"/>
      <w:lang w:val="en-GB"/>
    </w:rPr>
  </w:style>
  <w:style w:type="paragraph" w:customStyle="1" w:styleId="xl51">
    <w:name w:val="xl51"/>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FF0000"/>
      <w:sz w:val="24"/>
      <w:szCs w:val="24"/>
      <w:lang w:val="en-GB"/>
    </w:rPr>
  </w:style>
  <w:style w:type="paragraph" w:customStyle="1" w:styleId="xl52">
    <w:name w:val="xl52"/>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FF0000"/>
      <w:sz w:val="24"/>
      <w:szCs w:val="24"/>
      <w:lang w:val="en-GB"/>
    </w:rPr>
  </w:style>
  <w:style w:type="paragraph" w:customStyle="1" w:styleId="xl53">
    <w:name w:val="xl53"/>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sz w:val="24"/>
      <w:szCs w:val="24"/>
      <w:lang w:val="en-GB"/>
    </w:rPr>
  </w:style>
  <w:style w:type="paragraph" w:customStyle="1" w:styleId="xl54">
    <w:name w:val="xl54"/>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000000"/>
      <w:sz w:val="24"/>
      <w:szCs w:val="24"/>
      <w:lang w:val="en-GB"/>
    </w:rPr>
  </w:style>
  <w:style w:type="paragraph" w:customStyle="1" w:styleId="xl55">
    <w:name w:val="xl55"/>
    <w:basedOn w:val="Normal"/>
    <w:rsid w:val="002A7EB3"/>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4"/>
      <w:szCs w:val="24"/>
      <w:lang w:val="en-GB"/>
    </w:rPr>
  </w:style>
  <w:style w:type="paragraph" w:customStyle="1" w:styleId="Table2">
    <w:name w:val="Table2"/>
    <w:basedOn w:val="Table1"/>
    <w:rsid w:val="00F705B3"/>
    <w:pPr>
      <w:spacing w:before="20" w:after="20"/>
    </w:pPr>
    <w:rPr>
      <w:rFonts w:cstheme="majorHAnsi"/>
      <w:color w:val="000000"/>
      <w:lang w:val="en-US"/>
    </w:rPr>
  </w:style>
  <w:style w:type="paragraph" w:customStyle="1" w:styleId="Quotes">
    <w:name w:val="Quotes"/>
    <w:basedOn w:val="Normal1"/>
    <w:rsid w:val="002A7EB3"/>
    <w:pPr>
      <w:ind w:left="567" w:right="567"/>
    </w:pPr>
    <w:rPr>
      <w:rFonts w:ascii="Verdana" w:hAnsi="Verdana"/>
      <w:sz w:val="20"/>
    </w:rPr>
  </w:style>
  <w:style w:type="character" w:customStyle="1" w:styleId="text">
    <w:name w:val="text"/>
    <w:basedOn w:val="DefaultParagraphFont"/>
    <w:rsid w:val="002A7EB3"/>
  </w:style>
  <w:style w:type="paragraph" w:customStyle="1" w:styleId="Style1">
    <w:name w:val="Style1"/>
    <w:basedOn w:val="Normal"/>
    <w:rsid w:val="002A7EB3"/>
    <w:pPr>
      <w:tabs>
        <w:tab w:val="num" w:pos="432"/>
      </w:tabs>
      <w:ind w:left="432" w:hanging="432"/>
    </w:pPr>
    <w:rPr>
      <w:rFonts w:ascii="Verdana" w:eastAsia="Times New Roman" w:hAnsi="Verdana" w:cs="Times New Roman"/>
      <w:sz w:val="20"/>
      <w:szCs w:val="20"/>
    </w:rPr>
  </w:style>
  <w:style w:type="paragraph" w:styleId="ListBullet">
    <w:name w:val="List Bullet"/>
    <w:basedOn w:val="Normal"/>
    <w:autoRedefine/>
    <w:rsid w:val="002A7EB3"/>
    <w:pPr>
      <w:tabs>
        <w:tab w:val="num" w:pos="1080"/>
      </w:tabs>
      <w:ind w:left="1080" w:hanging="360"/>
    </w:pPr>
    <w:rPr>
      <w:rFonts w:ascii="Verdana" w:eastAsia="Times New Roman" w:hAnsi="Verdana" w:cs="Times New Roman"/>
      <w:sz w:val="20"/>
      <w:szCs w:val="20"/>
    </w:rPr>
  </w:style>
  <w:style w:type="paragraph" w:customStyle="1" w:styleId="AnnexH5">
    <w:name w:val="Annex H5"/>
    <w:basedOn w:val="AnnexH4"/>
    <w:next w:val="Normal"/>
    <w:rsid w:val="002A7EB3"/>
    <w:pPr>
      <w:keepNext/>
      <w:numPr>
        <w:ilvl w:val="0"/>
        <w:numId w:val="0"/>
      </w:numPr>
      <w:spacing w:after="0" w:line="240" w:lineRule="auto"/>
      <w:outlineLvl w:val="4"/>
    </w:pPr>
    <w:rPr>
      <w:rFonts w:ascii="Verdana" w:hAnsi="Verdana" w:cs="Arial"/>
      <w:b w:val="0"/>
      <w:color w:val="000000"/>
      <w:kern w:val="28"/>
      <w:sz w:val="20"/>
      <w:szCs w:val="20"/>
      <w:lang w:val="en-ZA"/>
    </w:rPr>
  </w:style>
  <w:style w:type="paragraph" w:customStyle="1" w:styleId="TableBullet">
    <w:name w:val="Table Bullet"/>
    <w:basedOn w:val="ListBullet"/>
    <w:rsid w:val="00E25394"/>
    <w:pPr>
      <w:numPr>
        <w:numId w:val="7"/>
      </w:numPr>
      <w:suppressAutoHyphens/>
      <w:spacing w:before="40" w:after="40"/>
    </w:pPr>
    <w:rPr>
      <w:rFonts w:asciiTheme="majorHAnsi" w:hAnsiTheme="majorHAnsi" w:cstheme="majorHAnsi"/>
      <w:sz w:val="22"/>
      <w:szCs w:val="22"/>
      <w:lang w:val="en-GB"/>
    </w:rPr>
  </w:style>
  <w:style w:type="paragraph" w:customStyle="1" w:styleId="Subpointsa">
    <w:name w:val="Subpoints a)"/>
    <w:basedOn w:val="Normal"/>
    <w:rsid w:val="002A7EB3"/>
    <w:pPr>
      <w:tabs>
        <w:tab w:val="num" w:pos="1571"/>
      </w:tabs>
      <w:spacing w:before="60"/>
      <w:ind w:left="1571" w:hanging="851"/>
    </w:pPr>
    <w:rPr>
      <w:rFonts w:ascii="Verdana" w:eastAsia="Times New Roman" w:hAnsi="Verdana" w:cs="Times New Roman"/>
      <w:sz w:val="20"/>
      <w:szCs w:val="20"/>
      <w:lang w:val="en-GB"/>
    </w:rPr>
  </w:style>
  <w:style w:type="paragraph" w:customStyle="1" w:styleId="Subpointsi">
    <w:name w:val="Subpoints i)"/>
    <w:basedOn w:val="Normal"/>
    <w:rsid w:val="002A7EB3"/>
    <w:pPr>
      <w:tabs>
        <w:tab w:val="num" w:pos="2290"/>
      </w:tabs>
      <w:spacing w:before="60"/>
      <w:ind w:left="2290" w:hanging="85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2A7EB3"/>
    <w:pPr>
      <w:numPr>
        <w:numId w:val="0"/>
      </w:numPr>
      <w:tabs>
        <w:tab w:val="num" w:pos="851"/>
      </w:tabs>
      <w:spacing w:before="240" w:after="60"/>
      <w:ind w:left="851" w:hanging="851"/>
    </w:pPr>
    <w:rPr>
      <w:rFonts w:ascii="Verdana" w:eastAsia="Times New Roman" w:hAnsi="Verdana" w:cs="Arial"/>
      <w:bCs/>
      <w:iCs w:val="0"/>
      <w:color w:val="000080"/>
      <w:kern w:val="28"/>
      <w:sz w:val="20"/>
      <w:szCs w:val="20"/>
      <w:lang w:val="en-ZA"/>
    </w:rPr>
  </w:style>
  <w:style w:type="paragraph" w:customStyle="1" w:styleId="dkbullet3">
    <w:name w:val="dk bullet 3"/>
    <w:basedOn w:val="Normal"/>
    <w:rsid w:val="002A7EB3"/>
    <w:pPr>
      <w:widowControl w:val="0"/>
      <w:tabs>
        <w:tab w:val="num" w:pos="829"/>
        <w:tab w:val="left" w:pos="900"/>
      </w:tabs>
      <w:spacing w:after="60"/>
      <w:ind w:left="829" w:hanging="397"/>
    </w:pPr>
    <w:rPr>
      <w:rFonts w:ascii="Verdana" w:eastAsia="Times New Roman" w:hAnsi="Verdana" w:cs="Times New Roman"/>
      <w:sz w:val="20"/>
      <w:szCs w:val="20"/>
    </w:rPr>
  </w:style>
  <w:style w:type="paragraph" w:customStyle="1" w:styleId="dkbullet">
    <w:name w:val="dk bullet"/>
    <w:basedOn w:val="Normal"/>
    <w:rsid w:val="002A7EB3"/>
    <w:pPr>
      <w:widowControl w:val="0"/>
      <w:tabs>
        <w:tab w:val="num" w:pos="360"/>
      </w:tabs>
      <w:spacing w:after="60"/>
      <w:ind w:left="360" w:hanging="360"/>
    </w:pPr>
    <w:rPr>
      <w:rFonts w:ascii="Verdana" w:eastAsia="Times New Roman" w:hAnsi="Verdana" w:cs="Times New Roman"/>
      <w:sz w:val="20"/>
      <w:szCs w:val="20"/>
    </w:rPr>
  </w:style>
  <w:style w:type="paragraph" w:customStyle="1" w:styleId="L1Bullet">
    <w:name w:val="L1_Bullet"/>
    <w:basedOn w:val="Normal"/>
    <w:rsid w:val="002A7EB3"/>
    <w:pPr>
      <w:tabs>
        <w:tab w:val="num" w:pos="720"/>
      </w:tabs>
      <w:autoSpaceDE w:val="0"/>
      <w:autoSpaceDN w:val="0"/>
      <w:adjustRightInd w:val="0"/>
      <w:ind w:left="714" w:hanging="357"/>
    </w:pPr>
    <w:rPr>
      <w:rFonts w:ascii="Arial" w:eastAsia="Times New Roman" w:hAnsi="Arial" w:cs="Times New Roman"/>
      <w:szCs w:val="20"/>
    </w:rPr>
  </w:style>
  <w:style w:type="paragraph" w:customStyle="1" w:styleId="Heading30">
    <w:name w:val="Heading__3"/>
    <w:basedOn w:val="Normal"/>
    <w:rsid w:val="002A7EB3"/>
    <w:pPr>
      <w:tabs>
        <w:tab w:val="num" w:pos="720"/>
      </w:tabs>
      <w:autoSpaceDE w:val="0"/>
      <w:autoSpaceDN w:val="0"/>
      <w:adjustRightInd w:val="0"/>
      <w:spacing w:before="240"/>
      <w:ind w:left="714" w:hanging="357"/>
      <w:outlineLvl w:val="2"/>
    </w:pPr>
    <w:rPr>
      <w:rFonts w:ascii="Arial" w:eastAsia="Times New Roman" w:hAnsi="Arial" w:cs="Times New Roman"/>
      <w:b/>
      <w:szCs w:val="20"/>
    </w:rPr>
  </w:style>
  <w:style w:type="paragraph" w:customStyle="1" w:styleId="L2Bullet">
    <w:name w:val="L2_Bullet"/>
    <w:basedOn w:val="Normal"/>
    <w:rsid w:val="002A7EB3"/>
    <w:pPr>
      <w:tabs>
        <w:tab w:val="num" w:pos="1440"/>
      </w:tabs>
      <w:autoSpaceDE w:val="0"/>
      <w:autoSpaceDN w:val="0"/>
      <w:adjustRightInd w:val="0"/>
      <w:ind w:left="1434" w:hanging="357"/>
    </w:pPr>
    <w:rPr>
      <w:rFonts w:ascii="Arial" w:eastAsia="Times New Roman" w:hAnsi="Arial" w:cs="Times New Roman"/>
      <w:szCs w:val="20"/>
    </w:rPr>
  </w:style>
  <w:style w:type="paragraph" w:customStyle="1" w:styleId="StyleVerdana10ptJustified2">
    <w:name w:val="Style Verdana 10 pt Justified2"/>
    <w:basedOn w:val="Normal"/>
    <w:rsid w:val="002A7EB3"/>
    <w:pPr>
      <w:tabs>
        <w:tab w:val="num" w:pos="360"/>
      </w:tabs>
      <w:ind w:left="360" w:hanging="360"/>
    </w:pPr>
    <w:rPr>
      <w:rFonts w:ascii="Verdana" w:eastAsia="Times New Roman" w:hAnsi="Verdana" w:cs="Times New Roman"/>
      <w:sz w:val="20"/>
      <w:szCs w:val="20"/>
      <w:lang w:val="en-GB"/>
    </w:rPr>
  </w:style>
  <w:style w:type="paragraph" w:customStyle="1" w:styleId="Quick1">
    <w:name w:val="Quick 1."/>
    <w:basedOn w:val="Normal"/>
    <w:rsid w:val="002A7EB3"/>
    <w:pPr>
      <w:widowControl w:val="0"/>
      <w:autoSpaceDE w:val="0"/>
      <w:autoSpaceDN w:val="0"/>
      <w:adjustRightInd w:val="0"/>
    </w:pPr>
    <w:rPr>
      <w:rFonts w:ascii="Verdana" w:eastAsia="Times New Roman" w:hAnsi="Verdana" w:cs="Times New Roman"/>
      <w:sz w:val="20"/>
      <w:szCs w:val="24"/>
      <w:lang w:val="en-US"/>
    </w:rPr>
  </w:style>
  <w:style w:type="paragraph" w:customStyle="1" w:styleId="Question">
    <w:name w:val="Question"/>
    <w:basedOn w:val="Number"/>
    <w:rsid w:val="002A7EB3"/>
    <w:pPr>
      <w:keepNext/>
      <w:numPr>
        <w:numId w:val="0"/>
      </w:numPr>
      <w:tabs>
        <w:tab w:val="num" w:pos="360"/>
      </w:tabs>
      <w:spacing w:before="120"/>
    </w:pPr>
    <w:rPr>
      <w:rFonts w:ascii="Verdana" w:hAnsi="Verdana"/>
      <w:sz w:val="20"/>
    </w:rPr>
  </w:style>
  <w:style w:type="paragraph" w:customStyle="1" w:styleId="2ISO9000">
    <w:name w:val="2ISO9000"/>
    <w:rsid w:val="002A7EB3"/>
    <w:pPr>
      <w:widowControl w:val="0"/>
      <w:spacing w:after="0" w:line="240" w:lineRule="auto"/>
      <w:ind w:left="414" w:hanging="414"/>
      <w:jc w:val="both"/>
    </w:pPr>
    <w:rPr>
      <w:rFonts w:ascii="Arial" w:eastAsia="Times New Roman" w:hAnsi="Arial" w:cs="Times New Roman"/>
      <w:snapToGrid w:val="0"/>
      <w:sz w:val="24"/>
      <w:szCs w:val="20"/>
    </w:rPr>
  </w:style>
  <w:style w:type="paragraph" w:customStyle="1" w:styleId="Normal10">
    <w:name w:val="Normal 1"/>
    <w:basedOn w:val="Normal"/>
    <w:rsid w:val="002A7EB3"/>
    <w:rPr>
      <w:rFonts w:ascii="Verdana" w:eastAsia="Times New Roman" w:hAnsi="Verdana" w:cs="Times New Roman"/>
      <w:sz w:val="20"/>
      <w:szCs w:val="20"/>
      <w:lang w:val="en-GB"/>
    </w:rPr>
  </w:style>
  <w:style w:type="paragraph" w:customStyle="1" w:styleId="tty80">
    <w:name w:val="tty80"/>
    <w:basedOn w:val="Normal"/>
    <w:rsid w:val="002A7EB3"/>
    <w:pPr>
      <w:ind w:left="432" w:hanging="432"/>
    </w:pPr>
    <w:rPr>
      <w:rFonts w:ascii="Courier New" w:eastAsia="Times New Roman" w:hAnsi="Courier New" w:cs="Times New Roman"/>
      <w:sz w:val="20"/>
      <w:szCs w:val="20"/>
      <w:lang w:val="en-CA"/>
    </w:rPr>
  </w:style>
  <w:style w:type="paragraph" w:customStyle="1" w:styleId="Agree">
    <w:name w:val="Agree"/>
    <w:basedOn w:val="Table"/>
    <w:rsid w:val="002A7EB3"/>
    <w:pPr>
      <w:keepNext/>
      <w:suppressAutoHyphens w:val="0"/>
      <w:spacing w:before="60" w:after="60"/>
      <w:jc w:val="center"/>
    </w:pPr>
    <w:rPr>
      <w:rFonts w:ascii="Tahoma" w:hAnsi="Tahoma"/>
      <w:b/>
      <w:bCs/>
      <w:caps/>
      <w:sz w:val="24"/>
      <w:lang w:val="en-US"/>
    </w:rPr>
  </w:style>
  <w:style w:type="paragraph" w:customStyle="1" w:styleId="Answer">
    <w:name w:val="Answer"/>
    <w:basedOn w:val="Table"/>
    <w:rsid w:val="002A7EB3"/>
    <w:pPr>
      <w:suppressAutoHyphens w:val="0"/>
      <w:spacing w:before="120" w:after="120"/>
    </w:pPr>
    <w:rPr>
      <w:rFonts w:ascii="Tahoma" w:hAnsi="Tahoma"/>
      <w:sz w:val="20"/>
      <w:lang w:val="en-US"/>
    </w:rPr>
  </w:style>
  <w:style w:type="paragraph" w:customStyle="1" w:styleId="TableBullet1">
    <w:name w:val="Table Bullet1"/>
    <w:basedOn w:val="TableBullet"/>
    <w:rsid w:val="002A7EB3"/>
    <w:pPr>
      <w:ind w:left="568"/>
    </w:pPr>
  </w:style>
  <w:style w:type="paragraph" w:customStyle="1" w:styleId="Table3">
    <w:name w:val="Table3"/>
    <w:basedOn w:val="Table2"/>
    <w:rsid w:val="002A7EB3"/>
    <w:rPr>
      <w:sz w:val="18"/>
    </w:rPr>
  </w:style>
  <w:style w:type="paragraph" w:customStyle="1" w:styleId="dktblheading">
    <w:name w:val="dk tbl heading"/>
    <w:basedOn w:val="Normal"/>
    <w:next w:val="Normal"/>
    <w:rsid w:val="002A7EB3"/>
    <w:pPr>
      <w:widowControl w:val="0"/>
      <w:spacing w:after="60"/>
      <w:jc w:val="center"/>
    </w:pPr>
    <w:rPr>
      <w:rFonts w:ascii="Arial" w:eastAsia="Times New Roman" w:hAnsi="Arial" w:cs="Times New Roman"/>
      <w:b/>
      <w:sz w:val="20"/>
      <w:szCs w:val="20"/>
      <w:lang w:val="en-GB"/>
    </w:rPr>
  </w:style>
  <w:style w:type="paragraph" w:customStyle="1" w:styleId="StyleTable3Bold">
    <w:name w:val="Style Table3 + Bold"/>
    <w:basedOn w:val="Table3"/>
    <w:rsid w:val="002A7EB3"/>
    <w:pPr>
      <w:keepNext/>
    </w:pPr>
    <w:rPr>
      <w:b/>
      <w:bCs/>
    </w:rPr>
  </w:style>
  <w:style w:type="paragraph" w:styleId="NormalWeb">
    <w:name w:val="Normal (Web)"/>
    <w:basedOn w:val="Normal"/>
    <w:uiPriority w:val="99"/>
    <w:unhideWhenUsed/>
    <w:rsid w:val="002A7EB3"/>
    <w:pPr>
      <w:spacing w:before="100" w:beforeAutospacing="1" w:after="100" w:afterAutospacing="1"/>
    </w:pPr>
    <w:rPr>
      <w:rFonts w:ascii="Times New Roman" w:eastAsiaTheme="minorEastAsia" w:hAnsi="Times New Roman" w:cs="Times New Roman"/>
      <w:sz w:val="24"/>
      <w:szCs w:val="24"/>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lsdException w:name="Default Paragraph Font" w:uiPriority="1"/>
    <w:lsdException w:name="Body Text" w:uiPriority="0"/>
    <w:lsdException w:name="Subtitle" w:semiHidden="0" w:uiPriority="10" w:unhideWhenUsed="0"/>
    <w:lsdException w:name="FollowedHyperlink" w:uiPriority="0"/>
    <w:lsdException w:name="Strong" w:semiHidden="0" w:uiPriority="0" w:unhideWhenUsed="0"/>
    <w:lsdException w:name="Emphasis" w:semiHidden="0" w:uiPriority="0" w:unhideWhenUsed="0"/>
    <w:lsdException w:name="Document Map" w:uiPriority="0"/>
    <w:lsdException w:name="Balloon Text" w:uiPriority="0"/>
    <w:lsdException w:name="Table Grid" w:uiPriority="0"/>
    <w:lsdException w:name="Placeholder Text" w:unhideWhenUsed="0"/>
    <w:lsdException w:name="No Spacing" w:semiHidden="0" w:uiPriority="1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E25394"/>
    <w:pPr>
      <w:spacing w:after="0" w:line="240" w:lineRule="auto"/>
    </w:pPr>
  </w:style>
  <w:style w:type="paragraph" w:styleId="Heading1">
    <w:name w:val="heading 1"/>
    <w:aliases w:val="hd1,Head I,POPSI Paragraphs,POPSI Heading 1,POPSI Heading 11,POPSI Heading 12,h1,H1,3,Chapter Headline,heading7,4,heading6,Heading 11,Part Char,Part,title"/>
    <w:next w:val="Normal1"/>
    <w:link w:val="Heading1Char"/>
    <w:rsid w:val="00C2646C"/>
    <w:pPr>
      <w:keepNext/>
      <w:numPr>
        <w:numId w:val="4"/>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
    <w:basedOn w:val="Heading1"/>
    <w:next w:val="Normal1"/>
    <w:link w:val="Heading2Char"/>
    <w:rsid w:val="00C2646C"/>
    <w:pPr>
      <w:numPr>
        <w:ilvl w:val="1"/>
      </w:numPr>
      <w:outlineLvl w:val="1"/>
    </w:pPr>
    <w:rPr>
      <w:iCs w:val="0"/>
      <w:sz w:val="28"/>
      <w:szCs w:val="26"/>
      <w:lang w:val="en-ZA"/>
    </w:rPr>
  </w:style>
  <w:style w:type="paragraph" w:styleId="Heading3">
    <w:name w:val="heading 3"/>
    <w:aliases w:val="H3,l3,h3,rp_Heading 3,1.,not in TOC"/>
    <w:basedOn w:val="Heading1"/>
    <w:next w:val="Normal1"/>
    <w:link w:val="Heading3Char"/>
    <w:rsid w:val="00C2646C"/>
    <w:pPr>
      <w:numPr>
        <w:ilvl w:val="2"/>
      </w:numPr>
      <w:outlineLvl w:val="2"/>
    </w:pPr>
    <w:rPr>
      <w:sz w:val="24"/>
      <w:szCs w:val="24"/>
    </w:rPr>
  </w:style>
  <w:style w:type="paragraph" w:styleId="Heading4">
    <w:name w:val="heading 4"/>
    <w:basedOn w:val="Heading1"/>
    <w:next w:val="Normal1"/>
    <w:link w:val="Heading4Char"/>
    <w:unhideWhenUsed/>
    <w:rsid w:val="00C2646C"/>
    <w:pPr>
      <w:numPr>
        <w:ilvl w:val="3"/>
      </w:numPr>
      <w:outlineLvl w:val="3"/>
    </w:pPr>
    <w:rPr>
      <w:iCs w:val="0"/>
      <w:sz w:val="24"/>
    </w:rPr>
  </w:style>
  <w:style w:type="paragraph" w:styleId="Heading5">
    <w:name w:val="heading 5"/>
    <w:aliases w:val="Heading 51,X"/>
    <w:basedOn w:val="Heading1"/>
    <w:next w:val="Normal"/>
    <w:link w:val="Heading5Char"/>
    <w:unhideWhenUsed/>
    <w:rsid w:val="00C2646C"/>
    <w:pPr>
      <w:numPr>
        <w:ilvl w:val="4"/>
      </w:numPr>
      <w:outlineLvl w:val="4"/>
    </w:pPr>
    <w:rPr>
      <w:sz w:val="24"/>
    </w:rPr>
  </w:style>
  <w:style w:type="paragraph" w:styleId="Heading6">
    <w:name w:val="heading 6"/>
    <w:aliases w:val="Heading 61,Heading 6E"/>
    <w:basedOn w:val="Heading1"/>
    <w:next w:val="Normal"/>
    <w:link w:val="Heading6Char"/>
    <w:unhideWhenUsed/>
    <w:rsid w:val="00C2646C"/>
    <w:pPr>
      <w:numPr>
        <w:ilvl w:val="5"/>
      </w:numPr>
      <w:outlineLvl w:val="5"/>
    </w:pPr>
    <w:rPr>
      <w:sz w:val="24"/>
    </w:rPr>
  </w:style>
  <w:style w:type="paragraph" w:styleId="Heading7">
    <w:name w:val="heading 7"/>
    <w:aliases w:val="Heading 71"/>
    <w:basedOn w:val="Heading1"/>
    <w:next w:val="Normal"/>
    <w:link w:val="Heading7Char"/>
    <w:unhideWhenUsed/>
    <w:rsid w:val="00C2646C"/>
    <w:pPr>
      <w:numPr>
        <w:ilvl w:val="6"/>
      </w:numPr>
      <w:outlineLvl w:val="6"/>
    </w:pPr>
    <w:rPr>
      <w:iCs w:val="0"/>
      <w:sz w:val="24"/>
    </w:rPr>
  </w:style>
  <w:style w:type="paragraph" w:styleId="Heading8">
    <w:name w:val="heading 8"/>
    <w:aliases w:val="Heading 81"/>
    <w:basedOn w:val="Heading1"/>
    <w:next w:val="Normal"/>
    <w:link w:val="Heading8Char"/>
    <w:unhideWhenUsed/>
    <w:rsid w:val="00C2646C"/>
    <w:pPr>
      <w:numPr>
        <w:ilvl w:val="7"/>
      </w:numPr>
      <w:outlineLvl w:val="7"/>
    </w:pPr>
    <w:rPr>
      <w:sz w:val="24"/>
      <w:szCs w:val="21"/>
    </w:rPr>
  </w:style>
  <w:style w:type="paragraph" w:styleId="Heading9">
    <w:name w:val="heading 9"/>
    <w:aliases w:val="Heading 91,App Heading,App1,App Heading1,App Heading2,App Heading3,App Heading4,App Heading5,appendix,Blank 5,9,Bijlagen"/>
    <w:basedOn w:val="Heading1"/>
    <w:next w:val="Normal"/>
    <w:link w:val="Heading9Char"/>
    <w:unhideWhenUsed/>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6C9C"/>
    <w:pPr>
      <w:tabs>
        <w:tab w:val="center" w:pos="4513"/>
        <w:tab w:val="right" w:pos="9026"/>
      </w:tabs>
      <w:jc w:val="center"/>
    </w:pPr>
    <w:rPr>
      <w:sz w:val="18"/>
      <w:szCs w:val="24"/>
    </w:rPr>
  </w:style>
  <w:style w:type="character" w:customStyle="1" w:styleId="HeaderChar">
    <w:name w:val="Header Char"/>
    <w:basedOn w:val="DefaultParagraphFont"/>
    <w:link w:val="Header"/>
    <w:uiPriority w:val="99"/>
    <w:rsid w:val="00B36C9C"/>
    <w:rPr>
      <w:sz w:val="18"/>
      <w:szCs w:val="24"/>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basedOn w:val="Normal"/>
    <w:uiPriority w:val="34"/>
    <w:rsid w:val="00742328"/>
    <w:pPr>
      <w:outlineLvl w:val="0"/>
    </w:pPr>
    <w:rPr>
      <w:rFonts w:asciiTheme="minorHAnsi" w:hAnsiTheme="minorHAnsi"/>
    </w:rPr>
  </w:style>
  <w:style w:type="character" w:customStyle="1" w:styleId="Heading4Char">
    <w:name w:val="Heading 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Heading 6E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App Heading Char,App1 Char,App Heading1 Char,App Heading2 Char,App Heading3 Char,App Heading4 Char,App Heading5 Char,appendix Char,Blank 5 Char,9 Char,Bijlagen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rsid w:val="00B67ADD"/>
    <w:pPr>
      <w:spacing w:after="240" w:line="240" w:lineRule="auto"/>
      <w:contextualSpacing/>
      <w:jc w:val="center"/>
    </w:pPr>
    <w:rPr>
      <w:rFonts w:asciiTheme="majorHAnsi" w:eastAsiaTheme="majorEastAsia" w:hAnsiTheme="majorHAnsi"/>
      <w:b/>
      <w:color w:val="0E1B8D"/>
      <w:sz w:val="48"/>
      <w:szCs w:val="56"/>
    </w:rPr>
  </w:style>
  <w:style w:type="character" w:customStyle="1" w:styleId="TitleChar">
    <w:name w:val="Title Char"/>
    <w:basedOn w:val="DefaultParagraphFont"/>
    <w:link w:val="Title"/>
    <w:rsid w:val="00B67ADD"/>
    <w:rPr>
      <w:rFonts w:asciiTheme="majorHAnsi" w:eastAsiaTheme="majorEastAsia" w:hAnsiTheme="majorHAnsi"/>
      <w:b/>
      <w:color w:val="0E1B8D"/>
      <w:sz w:val="48"/>
      <w:szCs w:val="56"/>
    </w:rPr>
  </w:style>
  <w:style w:type="paragraph" w:styleId="Subtitle">
    <w:name w:val="Subtitle"/>
    <w:basedOn w:val="Normal"/>
    <w:next w:val="Normal"/>
    <w:link w:val="SubtitleChar"/>
    <w:uiPriority w:val="10"/>
    <w:rsid w:val="00C2646C"/>
    <w:pPr>
      <w:numPr>
        <w:ilvl w:val="1"/>
      </w:numPr>
    </w:pPr>
    <w:rPr>
      <w:rFonts w:asciiTheme="minorHAnsi" w:eastAsiaTheme="minorEastAsia" w:hAnsiTheme="minorHAnsi" w:cstheme="minorBidi"/>
      <w:color w:val="0E1B8D"/>
      <w:sz w:val="28"/>
    </w:rPr>
  </w:style>
  <w:style w:type="paragraph" w:styleId="Footer">
    <w:name w:val="footer"/>
    <w:basedOn w:val="Normal"/>
    <w:link w:val="FooterChar"/>
    <w:unhideWhenUsed/>
    <w:rsid w:val="00B36C9C"/>
    <w:pPr>
      <w:tabs>
        <w:tab w:val="center" w:pos="4820"/>
        <w:tab w:val="right" w:pos="9639"/>
      </w:tabs>
    </w:pPr>
    <w:rPr>
      <w:sz w:val="18"/>
    </w:rPr>
  </w:style>
  <w:style w:type="character" w:customStyle="1" w:styleId="FooterChar">
    <w:name w:val="Footer Char"/>
    <w:basedOn w:val="DefaultParagraphFont"/>
    <w:link w:val="Footer"/>
    <w:uiPriority w:val="99"/>
    <w:rsid w:val="00B36C9C"/>
    <w:rPr>
      <w:sz w:val="18"/>
    </w:rPr>
  </w:style>
  <w:style w:type="paragraph" w:customStyle="1" w:styleId="Preliminary">
    <w:name w:val="Preliminary"/>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F035B9"/>
    <w:pPr>
      <w:tabs>
        <w:tab w:val="left" w:pos="284"/>
        <w:tab w:val="right" w:leader="dot" w:pos="9628"/>
      </w:tabs>
      <w:spacing w:after="60"/>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F035B9"/>
    <w:pPr>
      <w:tabs>
        <w:tab w:val="left" w:pos="709"/>
        <w:tab w:val="right" w:leader="dot" w:pos="9628"/>
      </w:tabs>
      <w:spacing w:after="60"/>
      <w:ind w:left="284"/>
    </w:pPr>
  </w:style>
  <w:style w:type="paragraph" w:styleId="TOC3">
    <w:name w:val="toc 3"/>
    <w:basedOn w:val="Normal"/>
    <w:next w:val="Normal"/>
    <w:autoRedefine/>
    <w:unhideWhenUsed/>
    <w:rsid w:val="00C2646C"/>
    <w:pPr>
      <w:tabs>
        <w:tab w:val="left" w:pos="1276"/>
        <w:tab w:val="right" w:leader="dot" w:pos="9628"/>
      </w:tabs>
      <w:ind w:left="709"/>
    </w:pPr>
  </w:style>
  <w:style w:type="paragraph" w:styleId="TableofFigures">
    <w:name w:val="table of figures"/>
    <w:basedOn w:val="Normal"/>
    <w:next w:val="Normal"/>
    <w:uiPriority w:val="99"/>
    <w:rsid w:val="00C2646C"/>
    <w:pPr>
      <w:tabs>
        <w:tab w:val="right" w:leader="dot" w:pos="9639"/>
      </w:tabs>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link w:val="CaptionChar"/>
    <w:rsid w:val="00B731DA"/>
    <w:pPr>
      <w:keepNext/>
      <w:widowControl w:val="0"/>
      <w:spacing w:before="120"/>
      <w:jc w:val="center"/>
    </w:pPr>
    <w:rPr>
      <w:rFonts w:eastAsia="Times New Roman" w:cs="Tahoma"/>
      <w:b/>
      <w:sz w:val="20"/>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rsid w:val="00DE61BD"/>
    <w:pPr>
      <w:pageBreakBefore/>
      <w:numPr>
        <w:numId w:val="5"/>
      </w:numPr>
      <w:pBdr>
        <w:bottom w:val="single" w:sz="4" w:space="1" w:color="0E1B8D"/>
      </w:pBdr>
      <w:spacing w:after="240"/>
      <w:outlineLvl w:val="0"/>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5"/>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rsid w:val="00C2646C"/>
    <w:pPr>
      <w:keepNext/>
      <w:numPr>
        <w:ilvl w:val="1"/>
        <w:numId w:val="5"/>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rsid w:val="00C2646C"/>
    <w:pPr>
      <w:numPr>
        <w:ilvl w:val="3"/>
        <w:numId w:val="5"/>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rsid w:val="00C2646C"/>
    <w:rPr>
      <w:color w:val="4F81BD" w:themeColor="accent1"/>
    </w:rPr>
  </w:style>
  <w:style w:type="table" w:customStyle="1" w:styleId="SITATable">
    <w:name w:val="SITA Table"/>
    <w:basedOn w:val="TableNormal"/>
    <w:uiPriority w:val="99"/>
    <w:rsid w:val="0036570B"/>
    <w:pPr>
      <w:spacing w:after="0" w:line="240" w:lineRule="auto"/>
    </w:p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left w:w="108" w:type="dxa"/>
        <w:bottom w:w="28" w:type="dxa"/>
        <w:right w:w="10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Cs w:val="48"/>
    </w:rPr>
  </w:style>
  <w:style w:type="character" w:customStyle="1" w:styleId="CoverChar">
    <w:name w:val="Cover Char"/>
    <w:basedOn w:val="TitleChar"/>
    <w:link w:val="Cover"/>
    <w:uiPriority w:val="11"/>
    <w:rsid w:val="00C2646C"/>
    <w:rPr>
      <w:rFonts w:asciiTheme="majorHAnsi" w:eastAsiaTheme="majorEastAsia" w:hAnsiTheme="majorHAnsi"/>
      <w:b/>
      <w:color w:val="000066"/>
      <w:sz w:val="48"/>
      <w:szCs w:val="48"/>
    </w:rPr>
  </w:style>
  <w:style w:type="paragraph" w:styleId="BalloonText">
    <w:name w:val="Balloon Text"/>
    <w:basedOn w:val="Normal"/>
    <w:link w:val="BalloonTextChar"/>
    <w:unhideWhenUsed/>
    <w:rsid w:val="00C2646C"/>
    <w:rPr>
      <w:rFonts w:ascii="Segoe UI" w:hAnsi="Segoe UI" w:cs="Segoe UI"/>
      <w:sz w:val="18"/>
      <w:szCs w:val="18"/>
    </w:rPr>
  </w:style>
  <w:style w:type="character" w:customStyle="1" w:styleId="BalloonTextChar">
    <w:name w:val="Balloon Text Char"/>
    <w:basedOn w:val="DefaultParagraphFont"/>
    <w:link w:val="BalloonText"/>
    <w:rsid w:val="00C2646C"/>
    <w:rPr>
      <w:rFonts w:ascii="Segoe UI" w:hAnsi="Segoe UI" w:cs="Segoe UI"/>
      <w:sz w:val="18"/>
      <w:szCs w:val="18"/>
    </w:rPr>
  </w:style>
  <w:style w:type="character" w:customStyle="1" w:styleId="AnnexH1Char">
    <w:name w:val="Annex H1 Char"/>
    <w:basedOn w:val="DefaultParagraphFont"/>
    <w:link w:val="AnnexH1"/>
    <w:rsid w:val="00DE61BD"/>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semiHidden/>
    <w:unhideWhenUsed/>
    <w:rsid w:val="00C2646C"/>
    <w:rPr>
      <w:vertAlign w:val="superscript"/>
    </w:rPr>
  </w:style>
  <w:style w:type="paragraph" w:styleId="FootnoteText">
    <w:name w:val="footnote text"/>
    <w:basedOn w:val="Normal"/>
    <w:link w:val="FootnoteTextChar"/>
    <w:semiHidden/>
    <w:unhideWhenUsed/>
    <w:rsid w:val="00C2646C"/>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rsid w:val="00C2646C"/>
    <w:rPr>
      <w:b/>
      <w:i/>
      <w:iCs/>
    </w:rPr>
  </w:style>
  <w:style w:type="paragraph" w:styleId="IntenseQuote">
    <w:name w:val="Intense Quote"/>
    <w:basedOn w:val="BlockText"/>
    <w:next w:val="Normal"/>
    <w:link w:val="IntenseQuoteChar"/>
    <w:uiPriority w:val="30"/>
    <w:rsid w:val="00C2646C"/>
    <w:pPr>
      <w:pBdr>
        <w:top w:val="single" w:sz="4" w:space="10" w:color="4F81BD" w:themeColor="accent1"/>
        <w:bottom w:val="single" w:sz="4" w:space="10" w:color="4F81BD" w:themeColor="accent1"/>
      </w:pBdr>
      <w:spacing w:before="240"/>
      <w:ind w:left="0" w:right="862"/>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rsid w:val="00C2646C"/>
    <w:rPr>
      <w:b/>
      <w:bCs/>
      <w:smallCaps/>
      <w:color w:val="auto"/>
      <w:spacing w:val="5"/>
    </w:rPr>
  </w:style>
  <w:style w:type="paragraph" w:customStyle="1" w:styleId="SITARegistration">
    <w:name w:val="SITA_Registration"/>
    <w:uiPriority w:val="10"/>
    <w:rsid w:val="00C2646C"/>
    <w:pPr>
      <w:jc w:val="center"/>
    </w:pPr>
    <w:rPr>
      <w:color w:val="808080" w:themeColor="background1" w:themeShade="80"/>
      <w:sz w:val="14"/>
      <w:szCs w:val="16"/>
    </w:rPr>
  </w:style>
  <w:style w:type="character" w:styleId="Strong">
    <w:name w:val="Strong"/>
    <w:basedOn w:val="DefaultParagraphFont"/>
    <w:rsid w:val="00C2646C"/>
    <w:rPr>
      <w:b/>
      <w:bCs/>
    </w:rPr>
  </w:style>
  <w:style w:type="character" w:styleId="SubtleReference">
    <w:name w:val="Subtle Reference"/>
    <w:basedOn w:val="DefaultParagraphFont"/>
    <w:uiPriority w:val="31"/>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rsid w:val="00AC7C1D"/>
    <w:pPr>
      <w:keepNext/>
      <w:spacing w:after="240" w:line="240" w:lineRule="auto"/>
      <w:jc w:val="center"/>
    </w:pPr>
    <w:rPr>
      <w:noProof/>
      <w:lang w:eastAsia="en-GB"/>
    </w:rPr>
  </w:style>
  <w:style w:type="paragraph" w:customStyle="1" w:styleId="TableHeading">
    <w:name w:val="Table Heading"/>
    <w:basedOn w:val="TableText"/>
    <w:link w:val="TableHeadingChar"/>
    <w:rsid w:val="00453C71"/>
    <w:rPr>
      <w:b/>
      <w:color w:val="0E1B8D"/>
      <w:sz w:val="22"/>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453C71"/>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F200C"/>
  </w:style>
  <w:style w:type="paragraph" w:customStyle="1" w:styleId="TitlePage">
    <w:name w:val="TitlePage"/>
    <w:basedOn w:val="Normal"/>
    <w:rsid w:val="00D1116D"/>
    <w:pPr>
      <w:framePr w:wrap="around" w:vAnchor="page" w:hAnchor="margin" w:xAlign="center" w:y="5955"/>
      <w:spacing w:before="60" w:after="60"/>
    </w:pPr>
    <w:rPr>
      <w:color w:val="0E1B8D"/>
    </w:rPr>
  </w:style>
  <w:style w:type="paragraph" w:customStyle="1" w:styleId="Table">
    <w:name w:val="Table"/>
    <w:basedOn w:val="Normal"/>
    <w:rsid w:val="00D176E8"/>
    <w:pPr>
      <w:widowControl w:val="0"/>
      <w:suppressAutoHyphens/>
      <w:spacing w:before="40" w:after="40"/>
    </w:pPr>
    <w:rPr>
      <w:rFonts w:asciiTheme="majorHAnsi" w:eastAsia="Times New Roman" w:hAnsiTheme="majorHAnsi" w:cs="Tahoma"/>
      <w:szCs w:val="20"/>
    </w:rPr>
  </w:style>
  <w:style w:type="paragraph" w:customStyle="1" w:styleId="Ti">
    <w:name w:val="Ti"/>
    <w:basedOn w:val="Table"/>
    <w:rsid w:val="001134D9"/>
    <w:pPr>
      <w:framePr w:wrap="around" w:vAnchor="page" w:hAnchor="margin" w:xAlign="center" w:y="5955"/>
    </w:pPr>
    <w:rPr>
      <w:rFonts w:ascii="Verdana" w:hAnsi="Verdana"/>
      <w:b/>
    </w:rPr>
  </w:style>
  <w:style w:type="paragraph" w:customStyle="1" w:styleId="Normal1">
    <w:name w:val="Normal1"/>
    <w:basedOn w:val="Normal"/>
    <w:link w:val="Normal1Char"/>
    <w:rsid w:val="007C27A9"/>
    <w:pPr>
      <w:spacing w:after="240"/>
      <w:jc w:val="both"/>
    </w:pPr>
    <w:rPr>
      <w:rFonts w:asciiTheme="majorHAnsi" w:eastAsia="Times New Roman" w:hAnsiTheme="majorHAnsi" w:cs="Times New Roman"/>
      <w:szCs w:val="20"/>
    </w:rPr>
  </w:style>
  <w:style w:type="character" w:customStyle="1" w:styleId="Normal1Char">
    <w:name w:val="Normal1 Char"/>
    <w:link w:val="Normal1"/>
    <w:rsid w:val="007C27A9"/>
    <w:rPr>
      <w:rFonts w:asciiTheme="majorHAnsi" w:eastAsia="Times New Roman" w:hAnsiTheme="majorHAnsi" w:cs="Times New Roman"/>
      <w:szCs w:val="20"/>
    </w:rPr>
  </w:style>
  <w:style w:type="paragraph" w:customStyle="1" w:styleId="Number">
    <w:name w:val="Number"/>
    <w:basedOn w:val="Normal1"/>
    <w:rsid w:val="00A97CB0"/>
    <w:pPr>
      <w:numPr>
        <w:numId w:val="1"/>
      </w:numPr>
      <w:spacing w:after="120"/>
    </w:pPr>
    <w:rPr>
      <w:bCs/>
    </w:rPr>
  </w:style>
  <w:style w:type="paragraph" w:customStyle="1" w:styleId="Bullet">
    <w:name w:val="Bullet"/>
    <w:basedOn w:val="Normal"/>
    <w:link w:val="BulletChar"/>
    <w:rsid w:val="007C27A9"/>
    <w:pPr>
      <w:numPr>
        <w:numId w:val="3"/>
      </w:numPr>
      <w:jc w:val="both"/>
    </w:pPr>
    <w:rPr>
      <w:rFonts w:asciiTheme="majorHAnsi" w:eastAsia="Times New Roman" w:hAnsiTheme="majorHAnsi" w:cstheme="majorHAnsi"/>
      <w:szCs w:val="24"/>
      <w:lang w:val="en-GB"/>
    </w:rPr>
  </w:style>
  <w:style w:type="paragraph" w:customStyle="1" w:styleId="Space">
    <w:name w:val="Space"/>
    <w:basedOn w:val="Normal1"/>
    <w:next w:val="Normal1"/>
    <w:rsid w:val="00A97CB0"/>
    <w:pPr>
      <w:spacing w:after="0" w:line="180" w:lineRule="auto"/>
    </w:pPr>
    <w:rPr>
      <w:sz w:val="20"/>
    </w:rPr>
  </w:style>
  <w:style w:type="paragraph" w:customStyle="1" w:styleId="Table1">
    <w:name w:val="Table1"/>
    <w:basedOn w:val="Table"/>
    <w:rsid w:val="00286658"/>
    <w:pPr>
      <w:keepLines/>
      <w:widowControl/>
    </w:pPr>
  </w:style>
  <w:style w:type="paragraph" w:customStyle="1" w:styleId="CaptionTable">
    <w:name w:val="CaptionTable"/>
    <w:basedOn w:val="Caption"/>
    <w:link w:val="CaptionTableChar"/>
    <w:rsid w:val="00A97CB0"/>
    <w:pPr>
      <w:framePr w:wrap="around" w:hAnchor="text"/>
      <w:ind w:left="567" w:right="567"/>
    </w:pPr>
    <w:rPr>
      <w:rFonts w:asciiTheme="majorHAnsi" w:hAnsiTheme="majorHAnsi"/>
      <w:bCs/>
      <w:szCs w:val="20"/>
      <w:lang w:val="en-ZA"/>
    </w:rPr>
  </w:style>
  <w:style w:type="character" w:customStyle="1" w:styleId="CaptionTableChar">
    <w:name w:val="CaptionTable Char"/>
    <w:link w:val="CaptionTable"/>
    <w:rsid w:val="00A97CB0"/>
    <w:rPr>
      <w:rFonts w:asciiTheme="majorHAnsi" w:eastAsia="Times New Roman" w:hAnsiTheme="majorHAnsi" w:cs="Times New Roman"/>
      <w:b/>
      <w:bCs/>
      <w:sz w:val="20"/>
      <w:szCs w:val="20"/>
    </w:rPr>
  </w:style>
  <w:style w:type="paragraph" w:customStyle="1" w:styleId="TableHead">
    <w:name w:val="TableHead"/>
    <w:basedOn w:val="Table"/>
    <w:rsid w:val="00B67ADD"/>
    <w:pPr>
      <w:keepNext/>
      <w:spacing w:before="60" w:after="60"/>
    </w:pPr>
    <w:rPr>
      <w:b/>
      <w:color w:val="0E1B8D"/>
      <w:sz w:val="28"/>
      <w:lang w:val="en-GB" w:eastAsia="en-ZA"/>
    </w:rPr>
  </w:style>
  <w:style w:type="paragraph" w:customStyle="1" w:styleId="Respond">
    <w:name w:val="Respond"/>
    <w:basedOn w:val="Normal"/>
    <w:rsid w:val="00955FB5"/>
    <w:pPr>
      <w:spacing w:before="60" w:after="60"/>
      <w:jc w:val="center"/>
    </w:pPr>
    <w:rPr>
      <w:rFonts w:asciiTheme="majorHAnsi" w:eastAsia="Times New Roman" w:hAnsiTheme="majorHAnsi" w:cs="Arial"/>
      <w:b/>
      <w:caps/>
      <w:color w:val="000000"/>
      <w:sz w:val="28"/>
      <w:szCs w:val="20"/>
      <w:lang w:eastAsia="en-ZA"/>
    </w:rPr>
  </w:style>
  <w:style w:type="table" w:customStyle="1" w:styleId="SITATableStyle1">
    <w:name w:val="SITA Table Style1"/>
    <w:basedOn w:val="TableNormal"/>
    <w:uiPriority w:val="99"/>
    <w:rsid w:val="005B5221"/>
    <w:pPr>
      <w:spacing w:after="0" w:line="240" w:lineRule="auto"/>
    </w:pPr>
    <w:tblPr>
      <w:tblInd w:w="0" w:type="dxa"/>
      <w:tblCellMar>
        <w:top w:w="0" w:type="dxa"/>
        <w:left w:w="108" w:type="dxa"/>
        <w:bottom w:w="0" w:type="dxa"/>
        <w:right w:w="108" w:type="dxa"/>
      </w:tblCellMar>
    </w:tblPr>
  </w:style>
  <w:style w:type="paragraph" w:customStyle="1" w:styleId="Graph">
    <w:name w:val="Graph"/>
    <w:basedOn w:val="Normal1"/>
    <w:next w:val="Caption"/>
    <w:rsid w:val="005E2F2D"/>
    <w:pPr>
      <w:keepNext/>
      <w:widowControl w:val="0"/>
      <w:spacing w:after="120"/>
      <w:jc w:val="center"/>
    </w:pPr>
    <w:rPr>
      <w:noProof/>
      <w:sz w:val="20"/>
      <w:lang w:eastAsia="en-ZA"/>
    </w:rPr>
  </w:style>
  <w:style w:type="character" w:customStyle="1" w:styleId="CaptionChar">
    <w:name w:val="Caption Char"/>
    <w:link w:val="Caption"/>
    <w:rsid w:val="00B731DA"/>
    <w:rPr>
      <w:rFonts w:eastAsia="Times New Roman" w:cs="Tahoma"/>
      <w:b/>
      <w:sz w:val="20"/>
      <w:szCs w:val="24"/>
      <w:lang w:val="en-GB"/>
    </w:rPr>
  </w:style>
  <w:style w:type="paragraph" w:customStyle="1" w:styleId="Tabletext0">
    <w:name w:val="Table text"/>
    <w:basedOn w:val="Normal1"/>
    <w:rsid w:val="002A7EB3"/>
    <w:pPr>
      <w:spacing w:before="20" w:after="20"/>
    </w:pPr>
    <w:rPr>
      <w:rFonts w:ascii="Verdana" w:hAnsi="Verdana"/>
      <w:sz w:val="18"/>
    </w:rPr>
  </w:style>
  <w:style w:type="paragraph" w:styleId="TOC4">
    <w:name w:val="toc 4"/>
    <w:basedOn w:val="Normal1"/>
    <w:next w:val="Normal1"/>
    <w:autoRedefine/>
    <w:semiHidden/>
    <w:rsid w:val="002A7EB3"/>
    <w:pPr>
      <w:ind w:left="851"/>
    </w:pPr>
    <w:rPr>
      <w:rFonts w:ascii="Verdana" w:hAnsi="Verdana"/>
      <w:sz w:val="18"/>
    </w:rPr>
  </w:style>
  <w:style w:type="paragraph" w:styleId="TOC5">
    <w:name w:val="toc 5"/>
    <w:basedOn w:val="Normal1"/>
    <w:next w:val="Normal1"/>
    <w:autoRedefine/>
    <w:semiHidden/>
    <w:rsid w:val="002A7EB3"/>
    <w:pPr>
      <w:ind w:left="1134"/>
    </w:pPr>
    <w:rPr>
      <w:rFonts w:ascii="Verdana" w:hAnsi="Verdana"/>
      <w:sz w:val="18"/>
    </w:rPr>
  </w:style>
  <w:style w:type="paragraph" w:styleId="TOC6">
    <w:name w:val="toc 6"/>
    <w:basedOn w:val="Normal1"/>
    <w:next w:val="Normal1"/>
    <w:autoRedefine/>
    <w:semiHidden/>
    <w:rsid w:val="002A7EB3"/>
    <w:pPr>
      <w:tabs>
        <w:tab w:val="left" w:pos="2268"/>
      </w:tabs>
      <w:spacing w:after="0"/>
      <w:ind w:left="998"/>
    </w:pPr>
    <w:rPr>
      <w:rFonts w:ascii="Verdana" w:hAnsi="Verdana"/>
      <w:bCs/>
      <w:sz w:val="18"/>
      <w:szCs w:val="28"/>
    </w:rPr>
  </w:style>
  <w:style w:type="paragraph" w:styleId="TOC7">
    <w:name w:val="toc 7"/>
    <w:basedOn w:val="Normal1"/>
    <w:next w:val="Normal1"/>
    <w:autoRedefine/>
    <w:semiHidden/>
    <w:rsid w:val="002A7EB3"/>
    <w:pPr>
      <w:ind w:left="1200"/>
    </w:pPr>
    <w:rPr>
      <w:rFonts w:ascii="Verdana" w:hAnsi="Verdana"/>
      <w:sz w:val="18"/>
    </w:rPr>
  </w:style>
  <w:style w:type="paragraph" w:styleId="TOC8">
    <w:name w:val="toc 8"/>
    <w:basedOn w:val="Normal1"/>
    <w:next w:val="Normal1"/>
    <w:autoRedefine/>
    <w:semiHidden/>
    <w:rsid w:val="002A7EB3"/>
    <w:pPr>
      <w:ind w:left="1400"/>
    </w:pPr>
    <w:rPr>
      <w:rFonts w:ascii="Verdana" w:hAnsi="Verdana"/>
      <w:sz w:val="18"/>
    </w:rPr>
  </w:style>
  <w:style w:type="paragraph" w:styleId="TOC9">
    <w:name w:val="toc 9"/>
    <w:basedOn w:val="Normal1"/>
    <w:next w:val="Normal1"/>
    <w:autoRedefine/>
    <w:semiHidden/>
    <w:rsid w:val="002A7EB3"/>
    <w:pPr>
      <w:ind w:left="1600"/>
    </w:pPr>
    <w:rPr>
      <w:rFonts w:ascii="Verdana" w:hAnsi="Verdana"/>
      <w:sz w:val="18"/>
    </w:rPr>
  </w:style>
  <w:style w:type="paragraph" w:customStyle="1" w:styleId="Headline">
    <w:name w:val="Headline"/>
    <w:basedOn w:val="Normal1"/>
    <w:next w:val="Normal1"/>
    <w:rsid w:val="00DE61BD"/>
    <w:pPr>
      <w:keepNext/>
      <w:pageBreakBefore/>
      <w:numPr>
        <w:numId w:val="6"/>
      </w:numPr>
      <w:pBdr>
        <w:bottom w:val="single" w:sz="8" w:space="1" w:color="000080"/>
      </w:pBdr>
      <w:tabs>
        <w:tab w:val="left" w:pos="1418"/>
      </w:tabs>
      <w:ind w:left="357" w:hanging="357"/>
      <w:outlineLvl w:val="0"/>
    </w:pPr>
    <w:rPr>
      <w:rFonts w:cs="Arial"/>
      <w:color w:val="000080"/>
      <w:sz w:val="36"/>
    </w:rPr>
  </w:style>
  <w:style w:type="character" w:styleId="FollowedHyperlink">
    <w:name w:val="FollowedHyperlink"/>
    <w:basedOn w:val="DefaultParagraphFont"/>
    <w:rsid w:val="002A7EB3"/>
    <w:rPr>
      <w:color w:val="800080"/>
      <w:u w:val="single"/>
    </w:rPr>
  </w:style>
  <w:style w:type="paragraph" w:customStyle="1" w:styleId="zzComment">
    <w:name w:val="zzComment"/>
    <w:basedOn w:val="Normal"/>
    <w:next w:val="Normal"/>
    <w:rsid w:val="002A7EB3"/>
    <w:pPr>
      <w:keepNext/>
      <w:spacing w:before="40" w:after="40"/>
    </w:pPr>
    <w:rPr>
      <w:rFonts w:ascii="Verdana" w:eastAsia="Times New Roman" w:hAnsi="Verdana" w:cs="Times New Roman"/>
      <w:vanish/>
      <w:color w:val="FF6600"/>
      <w:sz w:val="18"/>
      <w:szCs w:val="20"/>
      <w:lang w:val="en-GB"/>
    </w:rPr>
  </w:style>
  <w:style w:type="character" w:styleId="CommentReference">
    <w:name w:val="annotation reference"/>
    <w:basedOn w:val="DefaultParagraphFont"/>
    <w:semiHidden/>
    <w:rsid w:val="002A7EB3"/>
    <w:rPr>
      <w:sz w:val="16"/>
      <w:szCs w:val="16"/>
    </w:rPr>
  </w:style>
  <w:style w:type="paragraph" w:styleId="List">
    <w:name w:val="List"/>
    <w:basedOn w:val="Normal"/>
    <w:rsid w:val="002A7EB3"/>
    <w:pPr>
      <w:keepNext/>
      <w:spacing w:before="40" w:after="40"/>
      <w:ind w:left="283" w:hanging="283"/>
    </w:pPr>
    <w:rPr>
      <w:rFonts w:ascii="Verdana" w:eastAsia="Times New Roman" w:hAnsi="Verdana" w:cs="Times New Roman"/>
      <w:sz w:val="20"/>
      <w:szCs w:val="20"/>
      <w:lang w:val="en-GB"/>
    </w:rPr>
  </w:style>
  <w:style w:type="character" w:styleId="Emphasis">
    <w:name w:val="Emphasis"/>
    <w:basedOn w:val="DefaultParagraphFont"/>
    <w:rsid w:val="002A7EB3"/>
    <w:rPr>
      <w:i/>
    </w:rPr>
  </w:style>
  <w:style w:type="paragraph" w:styleId="DocumentMap">
    <w:name w:val="Document Map"/>
    <w:basedOn w:val="Normal"/>
    <w:link w:val="DocumentMapChar"/>
    <w:semiHidden/>
    <w:rsid w:val="002A7EB3"/>
    <w:pPr>
      <w:keepNext/>
      <w:shd w:val="clear" w:color="auto" w:fill="000080"/>
      <w:spacing w:before="40"/>
    </w:pPr>
    <w:rPr>
      <w:rFonts w:ascii="Tahoma" w:eastAsia="Times New Roman" w:hAnsi="Tahoma" w:cs="Times New Roman"/>
      <w:szCs w:val="20"/>
      <w:lang w:val="en-GB"/>
    </w:rPr>
  </w:style>
  <w:style w:type="character" w:customStyle="1" w:styleId="DocumentMapChar">
    <w:name w:val="Document Map Char"/>
    <w:basedOn w:val="DefaultParagraphFont"/>
    <w:link w:val="DocumentMap"/>
    <w:semiHidden/>
    <w:rsid w:val="002A7EB3"/>
    <w:rPr>
      <w:rFonts w:ascii="Tahoma" w:eastAsia="Times New Roman" w:hAnsi="Tahoma" w:cs="Times New Roman"/>
      <w:szCs w:val="20"/>
      <w:shd w:val="clear" w:color="auto" w:fill="000080"/>
      <w:lang w:val="en-GB"/>
    </w:rPr>
  </w:style>
  <w:style w:type="paragraph" w:styleId="CommentText">
    <w:name w:val="annotation text"/>
    <w:basedOn w:val="Normal"/>
    <w:link w:val="CommentTextChar"/>
    <w:semiHidden/>
    <w:rsid w:val="002A7EB3"/>
    <w:pPr>
      <w:keepNext/>
      <w:spacing w:before="4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A7EB3"/>
    <w:rPr>
      <w:rFonts w:ascii="Times New Roman" w:eastAsia="Times New Roman" w:hAnsi="Times New Roman" w:cs="Times New Roman"/>
      <w:sz w:val="20"/>
      <w:szCs w:val="20"/>
      <w:lang w:val="en-GB"/>
    </w:rPr>
  </w:style>
  <w:style w:type="paragraph" w:customStyle="1" w:styleId="Title2">
    <w:name w:val="Title2"/>
    <w:basedOn w:val="Title"/>
    <w:next w:val="Normal1"/>
    <w:rsid w:val="002A7EB3"/>
    <w:pPr>
      <w:keepNext/>
      <w:framePr w:hSpace="180" w:wrap="around" w:vAnchor="text" w:hAnchor="margin" w:xAlign="right" w:y="5525"/>
      <w:pBdr>
        <w:bottom w:val="double" w:sz="4" w:space="1" w:color="auto"/>
      </w:pBdr>
      <w:spacing w:after="360"/>
      <w:contextualSpacing w:val="0"/>
    </w:pPr>
    <w:rPr>
      <w:rFonts w:ascii="Arial" w:eastAsia="Times New Roman" w:hAnsi="Arial" w:cs="Times New Roman"/>
      <w:b w:val="0"/>
      <w:snapToGrid w:val="0"/>
      <w:color w:val="000000"/>
      <w:kern w:val="28"/>
      <w:sz w:val="28"/>
      <w:szCs w:val="20"/>
      <w:lang w:val="en-GB"/>
    </w:rPr>
  </w:style>
  <w:style w:type="paragraph" w:customStyle="1" w:styleId="Title3">
    <w:name w:val="Title3"/>
    <w:basedOn w:val="Title"/>
    <w:next w:val="Normal1"/>
    <w:rsid w:val="002A7EB3"/>
    <w:pPr>
      <w:keepNext/>
      <w:framePr w:hSpace="180" w:wrap="around" w:vAnchor="text" w:hAnchor="margin" w:xAlign="right" w:y="5525"/>
      <w:pBdr>
        <w:bottom w:val="thickThinSmallGap" w:sz="24" w:space="1" w:color="auto"/>
      </w:pBdr>
      <w:spacing w:after="360"/>
      <w:contextualSpacing w:val="0"/>
    </w:pPr>
    <w:rPr>
      <w:rFonts w:ascii="Arial" w:eastAsia="Times New Roman" w:hAnsi="Arial" w:cs="Times New Roman"/>
      <w:b w:val="0"/>
      <w:color w:val="000080"/>
      <w:kern w:val="28"/>
      <w:sz w:val="32"/>
      <w:szCs w:val="20"/>
      <w:lang w:val="en-GB"/>
    </w:rPr>
  </w:style>
  <w:style w:type="character" w:customStyle="1" w:styleId="BulletChar">
    <w:name w:val="Bullet Char"/>
    <w:basedOn w:val="DefaultParagraphFont"/>
    <w:link w:val="Bullet"/>
    <w:rsid w:val="007C27A9"/>
    <w:rPr>
      <w:rFonts w:asciiTheme="majorHAnsi" w:eastAsia="Times New Roman" w:hAnsiTheme="majorHAnsi" w:cstheme="majorHAnsi"/>
      <w:szCs w:val="24"/>
      <w:lang w:val="en-GB"/>
    </w:rPr>
  </w:style>
  <w:style w:type="paragraph" w:customStyle="1" w:styleId="Headline1">
    <w:name w:val="Headline1"/>
    <w:basedOn w:val="Headline"/>
    <w:next w:val="Normal1"/>
    <w:rsid w:val="00BA4CBD"/>
    <w:pPr>
      <w:keepNext w:val="0"/>
      <w:numPr>
        <w:numId w:val="2"/>
      </w:numPr>
      <w:tabs>
        <w:tab w:val="clear" w:pos="1800"/>
        <w:tab w:val="num" w:pos="1276"/>
      </w:tabs>
      <w:spacing w:after="360"/>
    </w:pPr>
  </w:style>
  <w:style w:type="paragraph" w:customStyle="1" w:styleId="Annex">
    <w:name w:val="Annex"/>
    <w:basedOn w:val="Space"/>
    <w:rsid w:val="002A7EB3"/>
    <w:pPr>
      <w:spacing w:after="240"/>
    </w:pPr>
    <w:rPr>
      <w:rFonts w:ascii="Verdana" w:hAnsi="Verdana"/>
      <w:lang w:val="en-US"/>
    </w:rPr>
  </w:style>
  <w:style w:type="paragraph" w:customStyle="1" w:styleId="AnnexH1a">
    <w:name w:val="Annex H1a"/>
    <w:basedOn w:val="Annex"/>
    <w:rsid w:val="002A7EB3"/>
    <w:pPr>
      <w:pBdr>
        <w:bottom w:val="single" w:sz="12" w:space="1" w:color="000080"/>
      </w:pBdr>
    </w:pPr>
    <w:rPr>
      <w:b/>
      <w:bCs/>
      <w:color w:val="000080"/>
      <w:sz w:val="28"/>
    </w:rPr>
  </w:style>
  <w:style w:type="paragraph" w:customStyle="1" w:styleId="Discuss">
    <w:name w:val="Discuss"/>
    <w:basedOn w:val="Normal"/>
    <w:next w:val="DiscussPar"/>
    <w:rsid w:val="002A7EB3"/>
    <w:pPr>
      <w:keepNext/>
      <w:tabs>
        <w:tab w:val="num" w:pos="360"/>
      </w:tabs>
      <w:spacing w:before="120"/>
      <w:ind w:left="284" w:hanging="284"/>
    </w:pPr>
    <w:rPr>
      <w:rFonts w:ascii="Verdana" w:eastAsia="Times New Roman" w:hAnsi="Verdana" w:cs="Times New Roman"/>
      <w:b/>
      <w:bCs/>
      <w:sz w:val="20"/>
      <w:szCs w:val="20"/>
    </w:rPr>
  </w:style>
  <w:style w:type="paragraph" w:customStyle="1" w:styleId="DiscussPar">
    <w:name w:val="DiscussPar"/>
    <w:basedOn w:val="Normal"/>
    <w:next w:val="Discuss"/>
    <w:rsid w:val="002A7EB3"/>
    <w:pPr>
      <w:ind w:left="357"/>
    </w:pPr>
    <w:rPr>
      <w:rFonts w:ascii="Verdana" w:eastAsia="Times New Roman" w:hAnsi="Verdana" w:cs="Times New Roman"/>
      <w:sz w:val="20"/>
      <w:szCs w:val="24"/>
    </w:rPr>
  </w:style>
  <w:style w:type="paragraph" w:customStyle="1" w:styleId="Normal2">
    <w:name w:val="Normal2"/>
    <w:basedOn w:val="Normal1"/>
    <w:rsid w:val="002A7EB3"/>
    <w:rPr>
      <w:rFonts w:ascii="Verdana" w:hAnsi="Verdana"/>
      <w:sz w:val="20"/>
    </w:rPr>
  </w:style>
  <w:style w:type="paragraph" w:customStyle="1" w:styleId="Ref">
    <w:name w:val="Ref"/>
    <w:basedOn w:val="Normal1"/>
    <w:rsid w:val="002A7EB3"/>
    <w:pPr>
      <w:spacing w:before="240"/>
      <w:jc w:val="right"/>
    </w:pPr>
    <w:rPr>
      <w:rFonts w:ascii="Verdana" w:hAnsi="Verdana"/>
      <w:sz w:val="20"/>
    </w:rPr>
  </w:style>
  <w:style w:type="paragraph" w:customStyle="1" w:styleId="TableHead1">
    <w:name w:val="TableHead1"/>
    <w:basedOn w:val="TableHead"/>
    <w:rsid w:val="00E25394"/>
    <w:rPr>
      <w:rFonts w:cstheme="majorHAnsi"/>
      <w:sz w:val="22"/>
      <w:lang w:val="en-US"/>
    </w:rPr>
  </w:style>
  <w:style w:type="paragraph" w:styleId="EndnoteText">
    <w:name w:val="endnote text"/>
    <w:basedOn w:val="Normal"/>
    <w:link w:val="EndnoteTextChar"/>
    <w:semiHidden/>
    <w:rsid w:val="002A7EB3"/>
    <w:pPr>
      <w:keepNext/>
      <w:spacing w:before="40" w:after="40"/>
    </w:pPr>
    <w:rPr>
      <w:rFonts w:ascii="Verdana" w:eastAsia="Times New Roman" w:hAnsi="Verdana" w:cs="Times New Roman"/>
      <w:sz w:val="20"/>
      <w:szCs w:val="20"/>
      <w:lang w:val="en-GB"/>
    </w:rPr>
  </w:style>
  <w:style w:type="character" w:customStyle="1" w:styleId="EndnoteTextChar">
    <w:name w:val="Endnote Text Char"/>
    <w:basedOn w:val="DefaultParagraphFont"/>
    <w:link w:val="EndnoteText"/>
    <w:semiHidden/>
    <w:rsid w:val="002A7EB3"/>
    <w:rPr>
      <w:rFonts w:ascii="Verdana" w:eastAsia="Times New Roman" w:hAnsi="Verdana" w:cs="Times New Roman"/>
      <w:sz w:val="20"/>
      <w:szCs w:val="20"/>
      <w:lang w:val="en-GB"/>
    </w:rPr>
  </w:style>
  <w:style w:type="character" w:styleId="EndnoteReference">
    <w:name w:val="endnote reference"/>
    <w:basedOn w:val="DefaultParagraphFont"/>
    <w:semiHidden/>
    <w:rsid w:val="002A7EB3"/>
    <w:rPr>
      <w:vertAlign w:val="superscript"/>
    </w:rPr>
  </w:style>
  <w:style w:type="paragraph" w:customStyle="1" w:styleId="Note">
    <w:name w:val="Note"/>
    <w:basedOn w:val="Normal1"/>
    <w:rsid w:val="002A7EB3"/>
    <w:pPr>
      <w:ind w:left="851" w:hanging="851"/>
    </w:pPr>
    <w:rPr>
      <w:rFonts w:ascii="Verdana" w:hAnsi="Verdana"/>
      <w:sz w:val="16"/>
    </w:rPr>
  </w:style>
  <w:style w:type="paragraph" w:customStyle="1" w:styleId="xl24">
    <w:name w:val="xl24"/>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25">
    <w:name w:val="xl25"/>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26">
    <w:name w:val="xl26"/>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27">
    <w:name w:val="xl27"/>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28">
    <w:name w:val="xl28"/>
    <w:basedOn w:val="Normal"/>
    <w:rsid w:val="002A7EB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29">
    <w:name w:val="xl29"/>
    <w:basedOn w:val="Normal"/>
    <w:rsid w:val="002A7EB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30">
    <w:name w:val="xl30"/>
    <w:basedOn w:val="Normal"/>
    <w:rsid w:val="002A7EB3"/>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31">
    <w:name w:val="xl31"/>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32">
    <w:name w:val="xl32"/>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33">
    <w:name w:val="xl33"/>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34">
    <w:name w:val="xl34"/>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35">
    <w:name w:val="xl35"/>
    <w:basedOn w:val="Normal"/>
    <w:rsid w:val="002A7EB3"/>
    <w:pPr>
      <w:pBdr>
        <w:top w:val="single" w:sz="4" w:space="0" w:color="auto"/>
        <w:bottom w:val="single" w:sz="4" w:space="0" w:color="auto"/>
        <w:right w:val="single" w:sz="4" w:space="0" w:color="auto"/>
      </w:pBdr>
      <w:shd w:val="clear" w:color="auto" w:fill="000000"/>
      <w:spacing w:before="100" w:beforeAutospacing="1" w:after="100" w:afterAutospacing="1"/>
      <w:textAlignment w:val="top"/>
    </w:pPr>
    <w:rPr>
      <w:rFonts w:ascii="Arial" w:eastAsia="Times New Roman" w:hAnsi="Arial" w:cs="Arial"/>
      <w:color w:val="FFFFFF"/>
      <w:sz w:val="24"/>
      <w:szCs w:val="24"/>
      <w:lang w:val="en-GB"/>
    </w:rPr>
  </w:style>
  <w:style w:type="paragraph" w:customStyle="1" w:styleId="xl36">
    <w:name w:val="xl36"/>
    <w:basedOn w:val="Normal"/>
    <w:rsid w:val="002A7EB3"/>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textAlignment w:val="top"/>
    </w:pPr>
    <w:rPr>
      <w:rFonts w:ascii="Arial" w:eastAsia="Times New Roman" w:hAnsi="Arial" w:cs="Arial"/>
      <w:color w:val="FFFFFF"/>
      <w:sz w:val="24"/>
      <w:szCs w:val="24"/>
      <w:lang w:val="en-GB"/>
    </w:rPr>
  </w:style>
  <w:style w:type="paragraph" w:customStyle="1" w:styleId="xl37">
    <w:name w:val="xl37"/>
    <w:basedOn w:val="Normal"/>
    <w:rsid w:val="002A7EB3"/>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textAlignment w:val="top"/>
    </w:pPr>
    <w:rPr>
      <w:rFonts w:ascii="Arial" w:eastAsia="Times New Roman" w:hAnsi="Arial" w:cs="Arial"/>
      <w:color w:val="FFFFFF"/>
      <w:sz w:val="24"/>
      <w:szCs w:val="24"/>
      <w:lang w:val="en-GB"/>
    </w:rPr>
  </w:style>
  <w:style w:type="paragraph" w:customStyle="1" w:styleId="xl38">
    <w:name w:val="xl38"/>
    <w:basedOn w:val="Normal"/>
    <w:rsid w:val="002A7EB3"/>
    <w:pPr>
      <w:pBdr>
        <w:top w:val="single" w:sz="4" w:space="0" w:color="auto"/>
        <w:left w:val="single" w:sz="4" w:space="0" w:color="auto"/>
        <w:bottom w:val="single" w:sz="4" w:space="0" w:color="auto"/>
      </w:pBdr>
      <w:shd w:val="clear" w:color="auto" w:fill="000000"/>
      <w:spacing w:before="100" w:beforeAutospacing="1" w:after="100" w:afterAutospacing="1"/>
      <w:textAlignment w:val="top"/>
    </w:pPr>
    <w:rPr>
      <w:rFonts w:ascii="Arial" w:eastAsia="Times New Roman" w:hAnsi="Arial" w:cs="Arial"/>
      <w:b/>
      <w:bCs/>
      <w:color w:val="FFFFFF"/>
      <w:sz w:val="24"/>
      <w:szCs w:val="24"/>
      <w:lang w:val="en-GB"/>
    </w:rPr>
  </w:style>
  <w:style w:type="paragraph" w:customStyle="1" w:styleId="xl39">
    <w:name w:val="xl39"/>
    <w:basedOn w:val="Normal"/>
    <w:rsid w:val="002A7EB3"/>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eastAsia="Times New Roman" w:hAnsi="Arial" w:cs="Arial"/>
      <w:b/>
      <w:bCs/>
      <w:sz w:val="24"/>
      <w:szCs w:val="24"/>
      <w:lang w:val="en-GB"/>
    </w:rPr>
  </w:style>
  <w:style w:type="paragraph" w:customStyle="1" w:styleId="xl40">
    <w:name w:val="xl40"/>
    <w:basedOn w:val="Normal"/>
    <w:rsid w:val="002A7EB3"/>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textAlignment w:val="top"/>
    </w:pPr>
    <w:rPr>
      <w:rFonts w:ascii="Arial" w:eastAsia="Times New Roman" w:hAnsi="Arial" w:cs="Arial"/>
      <w:color w:val="FFFFFF"/>
      <w:sz w:val="24"/>
      <w:szCs w:val="24"/>
      <w:lang w:val="en-GB"/>
    </w:rPr>
  </w:style>
  <w:style w:type="paragraph" w:customStyle="1" w:styleId="xl41">
    <w:name w:val="xl41"/>
    <w:basedOn w:val="Normal"/>
    <w:rsid w:val="002A7EB3"/>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eastAsia="Times New Roman" w:hAnsi="Arial" w:cs="Arial"/>
      <w:b/>
      <w:bCs/>
      <w:color w:val="000000"/>
      <w:sz w:val="24"/>
      <w:szCs w:val="24"/>
      <w:lang w:val="en-GB"/>
    </w:rPr>
  </w:style>
  <w:style w:type="paragraph" w:customStyle="1" w:styleId="xl42">
    <w:name w:val="xl42"/>
    <w:basedOn w:val="Normal"/>
    <w:rsid w:val="002A7EB3"/>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Times New Roman" w:hAnsi="Arial" w:cs="Arial"/>
      <w:color w:val="000000"/>
      <w:sz w:val="24"/>
      <w:szCs w:val="24"/>
      <w:lang w:val="en-GB"/>
    </w:rPr>
  </w:style>
  <w:style w:type="paragraph" w:customStyle="1" w:styleId="xl43">
    <w:name w:val="xl43"/>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4">
    <w:name w:val="xl44"/>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5">
    <w:name w:val="xl45"/>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6">
    <w:name w:val="xl46"/>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Times New Roman" w:hAnsi="Arial" w:cs="Arial"/>
      <w:color w:val="000000"/>
      <w:sz w:val="24"/>
      <w:szCs w:val="24"/>
      <w:lang w:val="en-GB"/>
    </w:rPr>
  </w:style>
  <w:style w:type="paragraph" w:customStyle="1" w:styleId="xl47">
    <w:name w:val="xl47"/>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8">
    <w:name w:val="xl48"/>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49">
    <w:name w:val="xl49"/>
    <w:basedOn w:val="Normal"/>
    <w:rsid w:val="002A7EB3"/>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FF0000"/>
      <w:sz w:val="24"/>
      <w:szCs w:val="24"/>
      <w:lang w:val="en-GB"/>
    </w:rPr>
  </w:style>
  <w:style w:type="paragraph" w:customStyle="1" w:styleId="xl50">
    <w:name w:val="xl50"/>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FF0000"/>
      <w:sz w:val="24"/>
      <w:szCs w:val="24"/>
      <w:lang w:val="en-GB"/>
    </w:rPr>
  </w:style>
  <w:style w:type="paragraph" w:customStyle="1" w:styleId="xl51">
    <w:name w:val="xl51"/>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FF0000"/>
      <w:sz w:val="24"/>
      <w:szCs w:val="24"/>
      <w:lang w:val="en-GB"/>
    </w:rPr>
  </w:style>
  <w:style w:type="paragraph" w:customStyle="1" w:styleId="xl52">
    <w:name w:val="xl52"/>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FF0000"/>
      <w:sz w:val="24"/>
      <w:szCs w:val="24"/>
      <w:lang w:val="en-GB"/>
    </w:rPr>
  </w:style>
  <w:style w:type="paragraph" w:customStyle="1" w:styleId="xl53">
    <w:name w:val="xl53"/>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sz w:val="24"/>
      <w:szCs w:val="24"/>
      <w:lang w:val="en-GB"/>
    </w:rPr>
  </w:style>
  <w:style w:type="paragraph" w:customStyle="1" w:styleId="xl54">
    <w:name w:val="xl54"/>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000000"/>
      <w:sz w:val="24"/>
      <w:szCs w:val="24"/>
      <w:lang w:val="en-GB"/>
    </w:rPr>
  </w:style>
  <w:style w:type="paragraph" w:customStyle="1" w:styleId="xl55">
    <w:name w:val="xl55"/>
    <w:basedOn w:val="Normal"/>
    <w:rsid w:val="002A7EB3"/>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4"/>
      <w:szCs w:val="24"/>
      <w:lang w:val="en-GB"/>
    </w:rPr>
  </w:style>
  <w:style w:type="paragraph" w:customStyle="1" w:styleId="Table2">
    <w:name w:val="Table2"/>
    <w:basedOn w:val="Table1"/>
    <w:rsid w:val="00F705B3"/>
    <w:pPr>
      <w:spacing w:before="20" w:after="20"/>
    </w:pPr>
    <w:rPr>
      <w:rFonts w:cstheme="majorHAnsi"/>
      <w:color w:val="000000"/>
      <w:lang w:val="en-US"/>
    </w:rPr>
  </w:style>
  <w:style w:type="paragraph" w:customStyle="1" w:styleId="Quotes">
    <w:name w:val="Quotes"/>
    <w:basedOn w:val="Normal1"/>
    <w:rsid w:val="002A7EB3"/>
    <w:pPr>
      <w:ind w:left="567" w:right="567"/>
    </w:pPr>
    <w:rPr>
      <w:rFonts w:ascii="Verdana" w:hAnsi="Verdana"/>
      <w:sz w:val="20"/>
    </w:rPr>
  </w:style>
  <w:style w:type="character" w:customStyle="1" w:styleId="text">
    <w:name w:val="text"/>
    <w:basedOn w:val="DefaultParagraphFont"/>
    <w:rsid w:val="002A7EB3"/>
  </w:style>
  <w:style w:type="paragraph" w:customStyle="1" w:styleId="Style1">
    <w:name w:val="Style1"/>
    <w:basedOn w:val="Normal"/>
    <w:rsid w:val="002A7EB3"/>
    <w:pPr>
      <w:tabs>
        <w:tab w:val="num" w:pos="432"/>
      </w:tabs>
      <w:ind w:left="432" w:hanging="432"/>
    </w:pPr>
    <w:rPr>
      <w:rFonts w:ascii="Verdana" w:eastAsia="Times New Roman" w:hAnsi="Verdana" w:cs="Times New Roman"/>
      <w:sz w:val="20"/>
      <w:szCs w:val="20"/>
    </w:rPr>
  </w:style>
  <w:style w:type="paragraph" w:styleId="ListBullet">
    <w:name w:val="List Bullet"/>
    <w:basedOn w:val="Normal"/>
    <w:autoRedefine/>
    <w:rsid w:val="002A7EB3"/>
    <w:pPr>
      <w:tabs>
        <w:tab w:val="num" w:pos="1080"/>
      </w:tabs>
      <w:ind w:left="1080" w:hanging="360"/>
    </w:pPr>
    <w:rPr>
      <w:rFonts w:ascii="Verdana" w:eastAsia="Times New Roman" w:hAnsi="Verdana" w:cs="Times New Roman"/>
      <w:sz w:val="20"/>
      <w:szCs w:val="20"/>
    </w:rPr>
  </w:style>
  <w:style w:type="paragraph" w:customStyle="1" w:styleId="AnnexH5">
    <w:name w:val="Annex H5"/>
    <w:basedOn w:val="AnnexH4"/>
    <w:next w:val="Normal"/>
    <w:rsid w:val="002A7EB3"/>
    <w:pPr>
      <w:keepNext/>
      <w:numPr>
        <w:ilvl w:val="0"/>
        <w:numId w:val="0"/>
      </w:numPr>
      <w:spacing w:after="0" w:line="240" w:lineRule="auto"/>
      <w:outlineLvl w:val="4"/>
    </w:pPr>
    <w:rPr>
      <w:rFonts w:ascii="Verdana" w:hAnsi="Verdana" w:cs="Arial"/>
      <w:b w:val="0"/>
      <w:color w:val="000000"/>
      <w:kern w:val="28"/>
      <w:sz w:val="20"/>
      <w:szCs w:val="20"/>
      <w:lang w:val="en-ZA"/>
    </w:rPr>
  </w:style>
  <w:style w:type="paragraph" w:customStyle="1" w:styleId="TableBullet">
    <w:name w:val="Table Bullet"/>
    <w:basedOn w:val="ListBullet"/>
    <w:rsid w:val="00E25394"/>
    <w:pPr>
      <w:numPr>
        <w:numId w:val="7"/>
      </w:numPr>
      <w:suppressAutoHyphens/>
      <w:spacing w:before="40" w:after="40"/>
    </w:pPr>
    <w:rPr>
      <w:rFonts w:asciiTheme="majorHAnsi" w:hAnsiTheme="majorHAnsi" w:cstheme="majorHAnsi"/>
      <w:sz w:val="22"/>
      <w:szCs w:val="22"/>
      <w:lang w:val="en-GB"/>
    </w:rPr>
  </w:style>
  <w:style w:type="paragraph" w:customStyle="1" w:styleId="Subpointsa">
    <w:name w:val="Subpoints a)"/>
    <w:basedOn w:val="Normal"/>
    <w:rsid w:val="002A7EB3"/>
    <w:pPr>
      <w:tabs>
        <w:tab w:val="num" w:pos="1571"/>
      </w:tabs>
      <w:spacing w:before="60"/>
      <w:ind w:left="1571" w:hanging="851"/>
    </w:pPr>
    <w:rPr>
      <w:rFonts w:ascii="Verdana" w:eastAsia="Times New Roman" w:hAnsi="Verdana" w:cs="Times New Roman"/>
      <w:sz w:val="20"/>
      <w:szCs w:val="20"/>
      <w:lang w:val="en-GB"/>
    </w:rPr>
  </w:style>
  <w:style w:type="paragraph" w:customStyle="1" w:styleId="Subpointsi">
    <w:name w:val="Subpoints i)"/>
    <w:basedOn w:val="Normal"/>
    <w:rsid w:val="002A7EB3"/>
    <w:pPr>
      <w:tabs>
        <w:tab w:val="num" w:pos="2290"/>
      </w:tabs>
      <w:spacing w:before="60"/>
      <w:ind w:left="2290" w:hanging="85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2A7EB3"/>
    <w:pPr>
      <w:numPr>
        <w:numId w:val="0"/>
      </w:numPr>
      <w:tabs>
        <w:tab w:val="num" w:pos="851"/>
      </w:tabs>
      <w:spacing w:before="240" w:after="60"/>
      <w:ind w:left="851" w:hanging="851"/>
    </w:pPr>
    <w:rPr>
      <w:rFonts w:ascii="Verdana" w:eastAsia="Times New Roman" w:hAnsi="Verdana" w:cs="Arial"/>
      <w:bCs/>
      <w:iCs w:val="0"/>
      <w:color w:val="000080"/>
      <w:kern w:val="28"/>
      <w:sz w:val="20"/>
      <w:szCs w:val="20"/>
      <w:lang w:val="en-ZA"/>
    </w:rPr>
  </w:style>
  <w:style w:type="paragraph" w:customStyle="1" w:styleId="dkbullet3">
    <w:name w:val="dk bullet 3"/>
    <w:basedOn w:val="Normal"/>
    <w:rsid w:val="002A7EB3"/>
    <w:pPr>
      <w:widowControl w:val="0"/>
      <w:tabs>
        <w:tab w:val="num" w:pos="829"/>
        <w:tab w:val="left" w:pos="900"/>
      </w:tabs>
      <w:spacing w:after="60"/>
      <w:ind w:left="829" w:hanging="397"/>
    </w:pPr>
    <w:rPr>
      <w:rFonts w:ascii="Verdana" w:eastAsia="Times New Roman" w:hAnsi="Verdana" w:cs="Times New Roman"/>
      <w:sz w:val="20"/>
      <w:szCs w:val="20"/>
    </w:rPr>
  </w:style>
  <w:style w:type="paragraph" w:customStyle="1" w:styleId="dkbullet">
    <w:name w:val="dk bullet"/>
    <w:basedOn w:val="Normal"/>
    <w:rsid w:val="002A7EB3"/>
    <w:pPr>
      <w:widowControl w:val="0"/>
      <w:tabs>
        <w:tab w:val="num" w:pos="360"/>
      </w:tabs>
      <w:spacing w:after="60"/>
      <w:ind w:left="360" w:hanging="360"/>
    </w:pPr>
    <w:rPr>
      <w:rFonts w:ascii="Verdana" w:eastAsia="Times New Roman" w:hAnsi="Verdana" w:cs="Times New Roman"/>
      <w:sz w:val="20"/>
      <w:szCs w:val="20"/>
    </w:rPr>
  </w:style>
  <w:style w:type="paragraph" w:customStyle="1" w:styleId="L1Bullet">
    <w:name w:val="L1_Bullet"/>
    <w:basedOn w:val="Normal"/>
    <w:rsid w:val="002A7EB3"/>
    <w:pPr>
      <w:tabs>
        <w:tab w:val="num" w:pos="720"/>
      </w:tabs>
      <w:autoSpaceDE w:val="0"/>
      <w:autoSpaceDN w:val="0"/>
      <w:adjustRightInd w:val="0"/>
      <w:ind w:left="714" w:hanging="357"/>
    </w:pPr>
    <w:rPr>
      <w:rFonts w:ascii="Arial" w:eastAsia="Times New Roman" w:hAnsi="Arial" w:cs="Times New Roman"/>
      <w:szCs w:val="20"/>
    </w:rPr>
  </w:style>
  <w:style w:type="paragraph" w:customStyle="1" w:styleId="Heading30">
    <w:name w:val="Heading__3"/>
    <w:basedOn w:val="Normal"/>
    <w:rsid w:val="002A7EB3"/>
    <w:pPr>
      <w:tabs>
        <w:tab w:val="num" w:pos="720"/>
      </w:tabs>
      <w:autoSpaceDE w:val="0"/>
      <w:autoSpaceDN w:val="0"/>
      <w:adjustRightInd w:val="0"/>
      <w:spacing w:before="240"/>
      <w:ind w:left="714" w:hanging="357"/>
      <w:outlineLvl w:val="2"/>
    </w:pPr>
    <w:rPr>
      <w:rFonts w:ascii="Arial" w:eastAsia="Times New Roman" w:hAnsi="Arial" w:cs="Times New Roman"/>
      <w:b/>
      <w:szCs w:val="20"/>
    </w:rPr>
  </w:style>
  <w:style w:type="paragraph" w:customStyle="1" w:styleId="L2Bullet">
    <w:name w:val="L2_Bullet"/>
    <w:basedOn w:val="Normal"/>
    <w:rsid w:val="002A7EB3"/>
    <w:pPr>
      <w:tabs>
        <w:tab w:val="num" w:pos="1440"/>
      </w:tabs>
      <w:autoSpaceDE w:val="0"/>
      <w:autoSpaceDN w:val="0"/>
      <w:adjustRightInd w:val="0"/>
      <w:ind w:left="1434" w:hanging="357"/>
    </w:pPr>
    <w:rPr>
      <w:rFonts w:ascii="Arial" w:eastAsia="Times New Roman" w:hAnsi="Arial" w:cs="Times New Roman"/>
      <w:szCs w:val="20"/>
    </w:rPr>
  </w:style>
  <w:style w:type="paragraph" w:customStyle="1" w:styleId="StyleVerdana10ptJustified2">
    <w:name w:val="Style Verdana 10 pt Justified2"/>
    <w:basedOn w:val="Normal"/>
    <w:rsid w:val="002A7EB3"/>
    <w:pPr>
      <w:tabs>
        <w:tab w:val="num" w:pos="360"/>
      </w:tabs>
      <w:ind w:left="360" w:hanging="360"/>
    </w:pPr>
    <w:rPr>
      <w:rFonts w:ascii="Verdana" w:eastAsia="Times New Roman" w:hAnsi="Verdana" w:cs="Times New Roman"/>
      <w:sz w:val="20"/>
      <w:szCs w:val="20"/>
      <w:lang w:val="en-GB"/>
    </w:rPr>
  </w:style>
  <w:style w:type="paragraph" w:customStyle="1" w:styleId="Quick1">
    <w:name w:val="Quick 1."/>
    <w:basedOn w:val="Normal"/>
    <w:rsid w:val="002A7EB3"/>
    <w:pPr>
      <w:widowControl w:val="0"/>
      <w:autoSpaceDE w:val="0"/>
      <w:autoSpaceDN w:val="0"/>
      <w:adjustRightInd w:val="0"/>
    </w:pPr>
    <w:rPr>
      <w:rFonts w:ascii="Verdana" w:eastAsia="Times New Roman" w:hAnsi="Verdana" w:cs="Times New Roman"/>
      <w:sz w:val="20"/>
      <w:szCs w:val="24"/>
      <w:lang w:val="en-US"/>
    </w:rPr>
  </w:style>
  <w:style w:type="paragraph" w:customStyle="1" w:styleId="Question">
    <w:name w:val="Question"/>
    <w:basedOn w:val="Number"/>
    <w:rsid w:val="002A7EB3"/>
    <w:pPr>
      <w:keepNext/>
      <w:numPr>
        <w:numId w:val="0"/>
      </w:numPr>
      <w:tabs>
        <w:tab w:val="num" w:pos="360"/>
      </w:tabs>
      <w:spacing w:before="120"/>
    </w:pPr>
    <w:rPr>
      <w:rFonts w:ascii="Verdana" w:hAnsi="Verdana"/>
      <w:sz w:val="20"/>
    </w:rPr>
  </w:style>
  <w:style w:type="paragraph" w:customStyle="1" w:styleId="2ISO9000">
    <w:name w:val="2ISO9000"/>
    <w:rsid w:val="002A7EB3"/>
    <w:pPr>
      <w:widowControl w:val="0"/>
      <w:spacing w:after="0" w:line="240" w:lineRule="auto"/>
      <w:ind w:left="414" w:hanging="414"/>
      <w:jc w:val="both"/>
    </w:pPr>
    <w:rPr>
      <w:rFonts w:ascii="Arial" w:eastAsia="Times New Roman" w:hAnsi="Arial" w:cs="Times New Roman"/>
      <w:snapToGrid w:val="0"/>
      <w:sz w:val="24"/>
      <w:szCs w:val="20"/>
    </w:rPr>
  </w:style>
  <w:style w:type="paragraph" w:customStyle="1" w:styleId="Normal10">
    <w:name w:val="Normal 1"/>
    <w:basedOn w:val="Normal"/>
    <w:rsid w:val="002A7EB3"/>
    <w:rPr>
      <w:rFonts w:ascii="Verdana" w:eastAsia="Times New Roman" w:hAnsi="Verdana" w:cs="Times New Roman"/>
      <w:sz w:val="20"/>
      <w:szCs w:val="20"/>
      <w:lang w:val="en-GB"/>
    </w:rPr>
  </w:style>
  <w:style w:type="paragraph" w:customStyle="1" w:styleId="tty80">
    <w:name w:val="tty80"/>
    <w:basedOn w:val="Normal"/>
    <w:rsid w:val="002A7EB3"/>
    <w:pPr>
      <w:ind w:left="432" w:hanging="432"/>
    </w:pPr>
    <w:rPr>
      <w:rFonts w:ascii="Courier New" w:eastAsia="Times New Roman" w:hAnsi="Courier New" w:cs="Times New Roman"/>
      <w:sz w:val="20"/>
      <w:szCs w:val="20"/>
      <w:lang w:val="en-CA"/>
    </w:rPr>
  </w:style>
  <w:style w:type="paragraph" w:customStyle="1" w:styleId="Agree">
    <w:name w:val="Agree"/>
    <w:basedOn w:val="Table"/>
    <w:rsid w:val="002A7EB3"/>
    <w:pPr>
      <w:keepNext/>
      <w:suppressAutoHyphens w:val="0"/>
      <w:spacing w:before="60" w:after="60"/>
      <w:jc w:val="center"/>
    </w:pPr>
    <w:rPr>
      <w:rFonts w:ascii="Tahoma" w:hAnsi="Tahoma"/>
      <w:b/>
      <w:bCs/>
      <w:caps/>
      <w:sz w:val="24"/>
      <w:lang w:val="en-US"/>
    </w:rPr>
  </w:style>
  <w:style w:type="paragraph" w:customStyle="1" w:styleId="Answer">
    <w:name w:val="Answer"/>
    <w:basedOn w:val="Table"/>
    <w:rsid w:val="002A7EB3"/>
    <w:pPr>
      <w:suppressAutoHyphens w:val="0"/>
      <w:spacing w:before="120" w:after="120"/>
    </w:pPr>
    <w:rPr>
      <w:rFonts w:ascii="Tahoma" w:hAnsi="Tahoma"/>
      <w:sz w:val="20"/>
      <w:lang w:val="en-US"/>
    </w:rPr>
  </w:style>
  <w:style w:type="paragraph" w:customStyle="1" w:styleId="TableBullet1">
    <w:name w:val="Table Bullet1"/>
    <w:basedOn w:val="TableBullet"/>
    <w:rsid w:val="002A7EB3"/>
    <w:pPr>
      <w:ind w:left="568"/>
    </w:pPr>
  </w:style>
  <w:style w:type="paragraph" w:customStyle="1" w:styleId="Table3">
    <w:name w:val="Table3"/>
    <w:basedOn w:val="Table2"/>
    <w:rsid w:val="002A7EB3"/>
    <w:rPr>
      <w:sz w:val="18"/>
    </w:rPr>
  </w:style>
  <w:style w:type="paragraph" w:customStyle="1" w:styleId="dktblheading">
    <w:name w:val="dk tbl heading"/>
    <w:basedOn w:val="Normal"/>
    <w:next w:val="Normal"/>
    <w:rsid w:val="002A7EB3"/>
    <w:pPr>
      <w:widowControl w:val="0"/>
      <w:spacing w:after="60"/>
      <w:jc w:val="center"/>
    </w:pPr>
    <w:rPr>
      <w:rFonts w:ascii="Arial" w:eastAsia="Times New Roman" w:hAnsi="Arial" w:cs="Times New Roman"/>
      <w:b/>
      <w:sz w:val="20"/>
      <w:szCs w:val="20"/>
      <w:lang w:val="en-GB"/>
    </w:rPr>
  </w:style>
  <w:style w:type="paragraph" w:customStyle="1" w:styleId="StyleTable3Bold">
    <w:name w:val="Style Table3 + Bold"/>
    <w:basedOn w:val="Table3"/>
    <w:rsid w:val="002A7EB3"/>
    <w:pPr>
      <w:keepNext/>
    </w:pPr>
    <w:rPr>
      <w:b/>
      <w:bCs/>
    </w:rPr>
  </w:style>
  <w:style w:type="paragraph" w:styleId="NormalWeb">
    <w:name w:val="Normal (Web)"/>
    <w:basedOn w:val="Normal"/>
    <w:uiPriority w:val="99"/>
    <w:unhideWhenUsed/>
    <w:rsid w:val="002A7EB3"/>
    <w:pPr>
      <w:spacing w:before="100" w:beforeAutospacing="1" w:after="100" w:afterAutospacing="1"/>
    </w:pPr>
    <w:rPr>
      <w:rFonts w:ascii="Times New Roman" w:eastAsiaTheme="minorEastAsia"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405565">
      <w:bodyDiv w:val="1"/>
      <w:marLeft w:val="0"/>
      <w:marRight w:val="0"/>
      <w:marTop w:val="0"/>
      <w:marBottom w:val="0"/>
      <w:divBdr>
        <w:top w:val="none" w:sz="0" w:space="0" w:color="auto"/>
        <w:left w:val="none" w:sz="0" w:space="0" w:color="auto"/>
        <w:bottom w:val="none" w:sz="0" w:space="0" w:color="auto"/>
        <w:right w:val="none" w:sz="0" w:space="0" w:color="auto"/>
      </w:divBdr>
    </w:div>
    <w:div w:id="1022130098">
      <w:bodyDiv w:val="1"/>
      <w:marLeft w:val="0"/>
      <w:marRight w:val="0"/>
      <w:marTop w:val="0"/>
      <w:marBottom w:val="0"/>
      <w:divBdr>
        <w:top w:val="none" w:sz="0" w:space="0" w:color="auto"/>
        <w:left w:val="none" w:sz="0" w:space="0" w:color="auto"/>
        <w:bottom w:val="none" w:sz="0" w:space="0" w:color="auto"/>
        <w:right w:val="none" w:sz="0" w:space="0" w:color="auto"/>
      </w:divBdr>
    </w:div>
    <w:div w:id="14205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Certification\_Admin\SITA%20Document%20Template%202017%20v5.3.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E068-4900-4C66-8031-DDFFE24C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Document Template 2017 v5.3</Template>
  <TotalTime>40</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SITA Peripherals Solution Checklist</vt:lpstr>
    </vt:vector>
  </TitlesOfParts>
  <Company>SITA</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Peripherals Solution Checklist</dc:title>
  <dc:subject>MoA with product/solution manufacturers</dc:subject>
  <dc:creator>Izak de Villiers</dc:creator>
  <cp:lastModifiedBy>Izak de Villiers</cp:lastModifiedBy>
  <cp:revision>10</cp:revision>
  <cp:lastPrinted>2018-05-15T08:52:00Z</cp:lastPrinted>
  <dcterms:created xsi:type="dcterms:W3CDTF">2022-07-04T08:29:00Z</dcterms:created>
  <dcterms:modified xsi:type="dcterms:W3CDTF">2022-07-18T07:31:00Z</dcterms:modified>
</cp:coreProperties>
</file>